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0956F" w14:textId="0F85BC15" w:rsidR="00A4743E" w:rsidRPr="0018394C" w:rsidRDefault="00A4743E" w:rsidP="00A4743E">
      <w:pPr>
        <w:spacing w:after="0"/>
        <w:ind w:firstLine="709"/>
        <w:jc w:val="both"/>
        <w:rPr>
          <w:rFonts w:asciiTheme="minorHAnsi" w:hAnsiTheme="minorHAnsi" w:cstheme="minorHAnsi"/>
          <w:b/>
          <w:bCs/>
        </w:rPr>
      </w:pPr>
      <w:bookmarkStart w:id="0" w:name="_GoBack"/>
      <w:bookmarkEnd w:id="0"/>
      <w:r w:rsidRPr="00560A64">
        <w:rPr>
          <w:rFonts w:asciiTheme="minorHAnsi" w:hAnsiTheme="minorHAnsi" w:cstheme="minorHAnsi"/>
          <w:b/>
          <w:bCs/>
        </w:rPr>
        <w:t xml:space="preserve">Лекция </w:t>
      </w:r>
      <w:r w:rsidR="00F16151">
        <w:rPr>
          <w:rFonts w:asciiTheme="minorHAnsi" w:hAnsiTheme="minorHAnsi" w:cstheme="minorHAnsi"/>
          <w:b/>
          <w:bCs/>
        </w:rPr>
        <w:t>4</w:t>
      </w:r>
      <w:r w:rsidRPr="00560A64">
        <w:rPr>
          <w:rFonts w:asciiTheme="minorHAnsi" w:hAnsiTheme="minorHAnsi" w:cstheme="minorHAnsi"/>
          <w:b/>
          <w:bCs/>
        </w:rPr>
        <w:t xml:space="preserve">. Тема </w:t>
      </w:r>
      <w:r>
        <w:rPr>
          <w:rFonts w:asciiTheme="minorHAnsi" w:hAnsiTheme="minorHAnsi" w:cstheme="minorHAnsi"/>
          <w:b/>
          <w:bCs/>
        </w:rPr>
        <w:t>2</w:t>
      </w:r>
      <w:r w:rsidRPr="00560A64">
        <w:rPr>
          <w:rFonts w:asciiTheme="minorHAnsi" w:hAnsiTheme="minorHAnsi" w:cstheme="minorHAnsi"/>
          <w:b/>
          <w:bCs/>
        </w:rPr>
        <w:t>.</w:t>
      </w:r>
      <w:r w:rsidRPr="0018394C">
        <w:t xml:space="preserve"> </w:t>
      </w:r>
      <w:r w:rsidRPr="0018394C">
        <w:rPr>
          <w:rFonts w:asciiTheme="minorHAnsi" w:hAnsiTheme="minorHAnsi" w:cstheme="minorHAnsi"/>
          <w:b/>
          <w:bCs/>
        </w:rPr>
        <w:t>Основные методы подсчета запасов</w:t>
      </w:r>
      <w:r>
        <w:rPr>
          <w:rFonts w:asciiTheme="minorHAnsi" w:hAnsiTheme="minorHAnsi" w:cstheme="minorHAnsi"/>
          <w:b/>
          <w:bCs/>
        </w:rPr>
        <w:t xml:space="preserve"> (продолжение)</w:t>
      </w:r>
      <w:r>
        <w:t xml:space="preserve"> </w:t>
      </w:r>
      <w:r w:rsidRPr="0018394C">
        <w:rPr>
          <w:rFonts w:asciiTheme="minorHAnsi" w:hAnsiTheme="minorHAnsi" w:cstheme="minorHAnsi"/>
          <w:b/>
          <w:bCs/>
        </w:rPr>
        <w:t xml:space="preserve"> </w:t>
      </w:r>
    </w:p>
    <w:p w14:paraId="6DA35651" w14:textId="77777777" w:rsidR="00A4743E" w:rsidRDefault="00A4743E" w:rsidP="00A4743E">
      <w:pPr>
        <w:spacing w:after="0"/>
        <w:ind w:firstLine="709"/>
        <w:jc w:val="both"/>
        <w:rPr>
          <w:rFonts w:asciiTheme="minorHAnsi" w:hAnsiTheme="minorHAnsi" w:cstheme="minorHAnsi"/>
        </w:rPr>
      </w:pPr>
    </w:p>
    <w:p w14:paraId="4429EC16" w14:textId="77777777" w:rsidR="00A4743E" w:rsidRPr="00A4743E" w:rsidRDefault="00A4743E" w:rsidP="00A4743E">
      <w:pPr>
        <w:spacing w:after="0"/>
        <w:ind w:firstLine="709"/>
        <w:jc w:val="both"/>
        <w:rPr>
          <w:rFonts w:asciiTheme="minorHAnsi" w:hAnsiTheme="minorHAnsi" w:cstheme="minorHAnsi"/>
          <w:b/>
          <w:bCs/>
          <w:i/>
          <w:iCs/>
          <w:u w:val="single"/>
        </w:rPr>
      </w:pPr>
      <w:r w:rsidRPr="00A4743E">
        <w:rPr>
          <w:rFonts w:asciiTheme="minorHAnsi" w:hAnsiTheme="minorHAnsi" w:cstheme="minorHAnsi"/>
          <w:b/>
          <w:bCs/>
          <w:i/>
          <w:iCs/>
          <w:u w:val="single"/>
        </w:rPr>
        <w:t xml:space="preserve">Раздел 1. </w:t>
      </w:r>
    </w:p>
    <w:p w14:paraId="72C524C0" w14:textId="7A4374ED" w:rsidR="00A4743E" w:rsidRPr="00B87B0C" w:rsidRDefault="00A4743E" w:rsidP="00A4743E">
      <w:pPr>
        <w:spacing w:after="0"/>
        <w:ind w:firstLine="709"/>
        <w:jc w:val="both"/>
        <w:rPr>
          <w:rFonts w:asciiTheme="minorHAnsi" w:hAnsiTheme="minorHAnsi" w:cstheme="minorHAnsi"/>
          <w:b/>
          <w:bCs/>
          <w:i/>
          <w:iCs/>
          <w:u w:val="single"/>
        </w:rPr>
      </w:pPr>
      <w:r w:rsidRPr="00A4743E">
        <w:rPr>
          <w:rFonts w:asciiTheme="minorHAnsi" w:hAnsiTheme="minorHAnsi" w:cstheme="minorHAnsi"/>
          <w:b/>
          <w:bCs/>
          <w:i/>
          <w:iCs/>
          <w:u w:val="single"/>
        </w:rPr>
        <w:t>1.</w:t>
      </w:r>
      <w:r w:rsidRPr="00B87B0C">
        <w:rPr>
          <w:rFonts w:asciiTheme="minorHAnsi" w:hAnsiTheme="minorHAnsi" w:cstheme="minorHAnsi"/>
          <w:b/>
          <w:bCs/>
          <w:i/>
          <w:iCs/>
          <w:u w:val="single"/>
        </w:rPr>
        <w:t xml:space="preserve"> Метод треугольников</w:t>
      </w:r>
    </w:p>
    <w:p w14:paraId="101FD695" w14:textId="0EF446DF"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 xml:space="preserve">На плане, на котором нанесены устья выработок, строятся треугольники путём соединения линиями ближайших точек. Таким образом, вся площадь тела полезного ископаемого разделяется на разные по размеру и по форме треугольники (рисунок </w:t>
      </w:r>
      <w:r>
        <w:rPr>
          <w:rFonts w:asciiTheme="minorHAnsi" w:hAnsiTheme="minorHAnsi" w:cstheme="minorHAnsi"/>
        </w:rPr>
        <w:t>5.</w:t>
      </w:r>
      <w:r>
        <w:rPr>
          <w:rFonts w:asciiTheme="minorHAnsi" w:hAnsiTheme="minorHAnsi" w:cstheme="minorHAnsi"/>
        </w:rPr>
        <w:t>1</w:t>
      </w:r>
      <w:r w:rsidRPr="0018394C">
        <w:rPr>
          <w:rFonts w:asciiTheme="minorHAnsi" w:hAnsiTheme="minorHAnsi" w:cstheme="minorHAnsi"/>
        </w:rPr>
        <w:t>).</w:t>
      </w:r>
    </w:p>
    <w:p w14:paraId="3077DD49" w14:textId="77777777" w:rsidR="00A4743E" w:rsidRPr="0018394C" w:rsidRDefault="00A4743E" w:rsidP="00A4743E">
      <w:pPr>
        <w:spacing w:after="0"/>
        <w:jc w:val="center"/>
        <w:rPr>
          <w:rFonts w:asciiTheme="minorHAnsi" w:hAnsiTheme="minorHAnsi" w:cstheme="minorHAnsi"/>
        </w:rPr>
      </w:pPr>
      <w:r>
        <w:rPr>
          <w:noProof/>
        </w:rPr>
        <w:drawing>
          <wp:inline distT="0" distB="0" distL="0" distR="0" wp14:anchorId="4DBDDF35" wp14:editId="0828E0C1">
            <wp:extent cx="3220279" cy="2806811"/>
            <wp:effectExtent l="0" t="0" r="0" b="0"/>
            <wp:docPr id="3" name="Рисунок 3"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25660" cy="2811501"/>
                    </a:xfrm>
                    <a:prstGeom prst="rect">
                      <a:avLst/>
                    </a:prstGeom>
                    <a:noFill/>
                    <a:ln>
                      <a:noFill/>
                    </a:ln>
                  </pic:spPr>
                </pic:pic>
              </a:graphicData>
            </a:graphic>
          </wp:inline>
        </w:drawing>
      </w:r>
    </w:p>
    <w:p w14:paraId="0170F41E" w14:textId="7B7AB31B"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 xml:space="preserve">Рисунок </w:t>
      </w:r>
      <w:r>
        <w:rPr>
          <w:rFonts w:asciiTheme="minorHAnsi" w:hAnsiTheme="minorHAnsi" w:cstheme="minorHAnsi"/>
        </w:rPr>
        <w:t>5.</w:t>
      </w:r>
      <w:r>
        <w:rPr>
          <w:rFonts w:asciiTheme="minorHAnsi" w:hAnsiTheme="minorHAnsi" w:cstheme="minorHAnsi"/>
        </w:rPr>
        <w:t>1</w:t>
      </w:r>
      <w:r w:rsidRPr="0018394C">
        <w:rPr>
          <w:rFonts w:asciiTheme="minorHAnsi" w:hAnsiTheme="minorHAnsi" w:cstheme="minorHAnsi"/>
        </w:rPr>
        <w:t xml:space="preserve"> – Схема расположения подсчетных блоков при подсчете запасов методом треугольников</w:t>
      </w:r>
    </w:p>
    <w:p w14:paraId="6551D805" w14:textId="77777777" w:rsidR="00A4743E" w:rsidRPr="0018394C" w:rsidRDefault="00A4743E" w:rsidP="00A4743E">
      <w:pPr>
        <w:spacing w:after="0"/>
        <w:ind w:firstLine="709"/>
        <w:jc w:val="both"/>
        <w:rPr>
          <w:rFonts w:asciiTheme="minorHAnsi" w:hAnsiTheme="minorHAnsi" w:cstheme="minorHAnsi"/>
        </w:rPr>
      </w:pPr>
    </w:p>
    <w:p w14:paraId="0FD92FB5" w14:textId="23BBFE5A"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 xml:space="preserve"> При таком построении надо стремиться, чтобы треугольники были по возможности близки к равносторонним. Эти треугольники представляют собой основание трёхгранных косоусечённых призм (рисунок </w:t>
      </w:r>
      <w:r>
        <w:rPr>
          <w:rFonts w:asciiTheme="minorHAnsi" w:hAnsiTheme="minorHAnsi" w:cstheme="minorHAnsi"/>
        </w:rPr>
        <w:t>5.</w:t>
      </w:r>
      <w:r>
        <w:rPr>
          <w:rFonts w:asciiTheme="minorHAnsi" w:hAnsiTheme="minorHAnsi" w:cstheme="minorHAnsi"/>
        </w:rPr>
        <w:t>2</w:t>
      </w:r>
      <w:r w:rsidRPr="0018394C">
        <w:rPr>
          <w:rFonts w:asciiTheme="minorHAnsi" w:hAnsiTheme="minorHAnsi" w:cstheme="minorHAnsi"/>
        </w:rPr>
        <w:t>), боковыми рёбрами которых являются мощности тела полезного ископаемого m</w:t>
      </w:r>
      <w:r w:rsidRPr="003F51FA">
        <w:rPr>
          <w:rFonts w:asciiTheme="minorHAnsi" w:hAnsiTheme="minorHAnsi" w:cstheme="minorHAnsi"/>
          <w:vertAlign w:val="superscript"/>
        </w:rPr>
        <w:t>1</w:t>
      </w:r>
      <w:r w:rsidRPr="0018394C">
        <w:rPr>
          <w:rFonts w:asciiTheme="minorHAnsi" w:hAnsiTheme="minorHAnsi" w:cstheme="minorHAnsi"/>
        </w:rPr>
        <w:t xml:space="preserve"> m</w:t>
      </w:r>
      <w:r w:rsidRPr="003F51FA">
        <w:rPr>
          <w:rFonts w:asciiTheme="minorHAnsi" w:hAnsiTheme="minorHAnsi" w:cstheme="minorHAnsi"/>
          <w:vertAlign w:val="superscript"/>
        </w:rPr>
        <w:t>2</w:t>
      </w:r>
      <w:r w:rsidRPr="0018394C">
        <w:rPr>
          <w:rFonts w:asciiTheme="minorHAnsi" w:hAnsiTheme="minorHAnsi" w:cstheme="minorHAnsi"/>
        </w:rPr>
        <w:t>, m</w:t>
      </w:r>
      <w:r w:rsidRPr="003F51FA">
        <w:rPr>
          <w:rFonts w:asciiTheme="minorHAnsi" w:hAnsiTheme="minorHAnsi" w:cstheme="minorHAnsi"/>
          <w:vertAlign w:val="superscript"/>
        </w:rPr>
        <w:t>3</w:t>
      </w:r>
      <w:r w:rsidRPr="0018394C">
        <w:rPr>
          <w:rFonts w:asciiTheme="minorHAnsi" w:hAnsiTheme="minorHAnsi" w:cstheme="minorHAnsi"/>
        </w:rPr>
        <w:t xml:space="preserve"> установленные по выработкам – шурфам, скважинам и т.д.</w:t>
      </w:r>
    </w:p>
    <w:p w14:paraId="1A07E34F" w14:textId="77777777" w:rsidR="00A4743E" w:rsidRPr="0018394C" w:rsidRDefault="00A4743E" w:rsidP="00A4743E">
      <w:pPr>
        <w:spacing w:after="0"/>
        <w:jc w:val="center"/>
        <w:rPr>
          <w:rFonts w:asciiTheme="minorHAnsi" w:hAnsiTheme="minorHAnsi" w:cstheme="minorHAnsi"/>
        </w:rPr>
      </w:pPr>
      <w:r>
        <w:rPr>
          <w:noProof/>
          <w:szCs w:val="28"/>
        </w:rPr>
        <w:drawing>
          <wp:inline distT="0" distB="0" distL="0" distR="0" wp14:anchorId="23430031" wp14:editId="5C6B147E">
            <wp:extent cx="1886446" cy="2661236"/>
            <wp:effectExtent l="0" t="0" r="0" b="6350"/>
            <wp:docPr id="2" name="Рисунок 2"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88029" cy="2663470"/>
                    </a:xfrm>
                    <a:prstGeom prst="rect">
                      <a:avLst/>
                    </a:prstGeom>
                    <a:noFill/>
                    <a:ln>
                      <a:noFill/>
                    </a:ln>
                  </pic:spPr>
                </pic:pic>
              </a:graphicData>
            </a:graphic>
          </wp:inline>
        </w:drawing>
      </w:r>
    </w:p>
    <w:p w14:paraId="3BA81C26" w14:textId="3241A2DF"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 xml:space="preserve">Рисунок </w:t>
      </w:r>
      <w:r>
        <w:rPr>
          <w:rFonts w:asciiTheme="minorHAnsi" w:hAnsiTheme="minorHAnsi" w:cstheme="minorHAnsi"/>
        </w:rPr>
        <w:t>5.</w:t>
      </w:r>
      <w:r>
        <w:rPr>
          <w:rFonts w:asciiTheme="minorHAnsi" w:hAnsiTheme="minorHAnsi" w:cstheme="minorHAnsi"/>
        </w:rPr>
        <w:t>2</w:t>
      </w:r>
      <w:r>
        <w:rPr>
          <w:rFonts w:asciiTheme="minorHAnsi" w:hAnsiTheme="minorHAnsi" w:cstheme="minorHAnsi"/>
        </w:rPr>
        <w:t xml:space="preserve"> </w:t>
      </w:r>
      <w:r w:rsidRPr="0018394C">
        <w:rPr>
          <w:rFonts w:asciiTheme="minorHAnsi" w:hAnsiTheme="minorHAnsi" w:cstheme="minorHAnsi"/>
        </w:rPr>
        <w:t>-</w:t>
      </w:r>
      <w:r>
        <w:rPr>
          <w:rFonts w:asciiTheme="minorHAnsi" w:hAnsiTheme="minorHAnsi" w:cstheme="minorHAnsi"/>
        </w:rPr>
        <w:t xml:space="preserve"> Т</w:t>
      </w:r>
      <w:r w:rsidRPr="0018394C">
        <w:rPr>
          <w:rFonts w:asciiTheme="minorHAnsi" w:hAnsiTheme="minorHAnsi" w:cstheme="minorHAnsi"/>
        </w:rPr>
        <w:t>рехгранная косоусеченная призма</w:t>
      </w:r>
    </w:p>
    <w:p w14:paraId="3B4CBE76" w14:textId="77777777" w:rsidR="00A4743E" w:rsidRPr="0018394C" w:rsidRDefault="00A4743E" w:rsidP="00A4743E">
      <w:pPr>
        <w:spacing w:after="0"/>
        <w:ind w:firstLine="709"/>
        <w:jc w:val="both"/>
        <w:rPr>
          <w:rFonts w:asciiTheme="minorHAnsi" w:hAnsiTheme="minorHAnsi" w:cstheme="minorHAnsi"/>
        </w:rPr>
      </w:pPr>
    </w:p>
    <w:p w14:paraId="0A339AD9"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При подсчёте запасов последовательно вычисляют объём полезного ископаемого, запас руды и запас полезного компонента отдельно по каждой косоусечённой призме, а затем эти величины суммируются и определяются: объём, запас руды и запас металла по всему месторождению.</w:t>
      </w:r>
    </w:p>
    <w:p w14:paraId="78C83279"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На плане подсчёта запасов проводят внутренний контур путём соединения прямыми линиями крайних точек с установленным полезным ископаемым и затем тем или иным способом проводят линии внешнего контура. После этого строят треугольники. В пределах внутреннего контура количество таких треугольников N будет равно:</w:t>
      </w:r>
    </w:p>
    <w:p w14:paraId="33453C47" w14:textId="77777777" w:rsidR="00A4743E" w:rsidRDefault="00A4743E" w:rsidP="00A4743E">
      <w:pPr>
        <w:spacing w:after="0"/>
        <w:ind w:firstLine="709"/>
        <w:jc w:val="center"/>
        <w:rPr>
          <w:rFonts w:asciiTheme="minorHAnsi" w:hAnsiTheme="minorHAnsi" w:cstheme="minorHAnsi"/>
        </w:rPr>
      </w:pPr>
    </w:p>
    <w:p w14:paraId="02262E10" w14:textId="214D61D6" w:rsidR="00A4743E"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N</w:t>
      </w:r>
      <w:r w:rsidRPr="003F51FA">
        <w:rPr>
          <w:rFonts w:asciiTheme="minorHAnsi" w:hAnsiTheme="minorHAnsi" w:cstheme="minorHAnsi"/>
          <w:vertAlign w:val="subscript"/>
        </w:rPr>
        <w:t>1</w:t>
      </w:r>
      <w:r w:rsidRPr="0018394C">
        <w:rPr>
          <w:rFonts w:asciiTheme="minorHAnsi" w:hAnsiTheme="minorHAnsi" w:cstheme="minorHAnsi"/>
        </w:rPr>
        <w:t xml:space="preserve"> = 2 (n-1)-m,</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1</w:t>
      </w:r>
      <w:r w:rsidRPr="0018394C">
        <w:rPr>
          <w:rFonts w:asciiTheme="minorHAnsi" w:hAnsiTheme="minorHAnsi" w:cstheme="minorHAnsi"/>
        </w:rPr>
        <w:t>)</w:t>
      </w:r>
    </w:p>
    <w:p w14:paraId="0DC1CD1E" w14:textId="77777777" w:rsidR="00A4743E" w:rsidRPr="0018394C" w:rsidRDefault="00A4743E" w:rsidP="00A4743E">
      <w:pPr>
        <w:spacing w:after="0"/>
        <w:ind w:firstLine="709"/>
        <w:jc w:val="center"/>
        <w:rPr>
          <w:rFonts w:asciiTheme="minorHAnsi" w:hAnsiTheme="minorHAnsi" w:cstheme="minorHAnsi"/>
        </w:rPr>
      </w:pPr>
    </w:p>
    <w:p w14:paraId="5EE6BF4E"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Где N</w:t>
      </w:r>
      <w:r w:rsidRPr="003F51FA">
        <w:rPr>
          <w:rFonts w:asciiTheme="minorHAnsi" w:hAnsiTheme="minorHAnsi" w:cstheme="minorHAnsi"/>
          <w:vertAlign w:val="subscript"/>
        </w:rPr>
        <w:t>1</w:t>
      </w:r>
      <w:r w:rsidRPr="0018394C">
        <w:rPr>
          <w:rFonts w:asciiTheme="minorHAnsi" w:hAnsiTheme="minorHAnsi" w:cstheme="minorHAnsi"/>
        </w:rPr>
        <w:t xml:space="preserve"> – общее количество треугольников в пределах внутреннего контура;</w:t>
      </w:r>
    </w:p>
    <w:p w14:paraId="55460826"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n – общее количество выработок в пределах внутреннего контура и на самом контуре;</w:t>
      </w:r>
    </w:p>
    <w:p w14:paraId="7AB37A75"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m – общее количество выработок, расположенных на самом внутреннем контуре.</w:t>
      </w:r>
    </w:p>
    <w:p w14:paraId="526DE6D8"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Число линий N</w:t>
      </w:r>
      <w:r w:rsidRPr="003F51FA">
        <w:rPr>
          <w:rFonts w:asciiTheme="minorHAnsi" w:hAnsiTheme="minorHAnsi" w:cstheme="minorHAnsi"/>
          <w:vertAlign w:val="subscript"/>
        </w:rPr>
        <w:t>2</w:t>
      </w:r>
      <w:r w:rsidRPr="0018394C">
        <w:rPr>
          <w:rFonts w:asciiTheme="minorHAnsi" w:hAnsiTheme="minorHAnsi" w:cstheme="minorHAnsi"/>
        </w:rPr>
        <w:t>, содержащих разведочные выработки, или иными словами – число сторон треугольников будет равно:</w:t>
      </w:r>
    </w:p>
    <w:p w14:paraId="5D3DCE8C" w14:textId="77777777" w:rsidR="00A4743E" w:rsidRPr="0018394C" w:rsidRDefault="00A4743E" w:rsidP="00A4743E">
      <w:pPr>
        <w:spacing w:after="0"/>
        <w:ind w:firstLine="709"/>
        <w:jc w:val="both"/>
        <w:rPr>
          <w:rFonts w:asciiTheme="minorHAnsi" w:hAnsiTheme="minorHAnsi" w:cstheme="minorHAnsi"/>
        </w:rPr>
      </w:pPr>
    </w:p>
    <w:p w14:paraId="2729C826" w14:textId="45B2A77B"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N</w:t>
      </w:r>
      <w:r w:rsidRPr="003F51FA">
        <w:rPr>
          <w:rFonts w:asciiTheme="minorHAnsi" w:hAnsiTheme="minorHAnsi" w:cstheme="minorHAnsi"/>
          <w:vertAlign w:val="subscript"/>
        </w:rPr>
        <w:t>2</w:t>
      </w:r>
      <w:r w:rsidRPr="0018394C">
        <w:rPr>
          <w:rFonts w:asciiTheme="minorHAnsi" w:hAnsiTheme="minorHAnsi" w:cstheme="minorHAnsi"/>
        </w:rPr>
        <w:t xml:space="preserve"> = 3 (n-1)-m,</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2</w:t>
      </w:r>
      <w:r w:rsidRPr="0018394C">
        <w:rPr>
          <w:rFonts w:asciiTheme="minorHAnsi" w:hAnsiTheme="minorHAnsi" w:cstheme="minorHAnsi"/>
        </w:rPr>
        <w:t>)</w:t>
      </w:r>
    </w:p>
    <w:p w14:paraId="08F013E1" w14:textId="77777777" w:rsidR="00A4743E" w:rsidRPr="0018394C" w:rsidRDefault="00A4743E" w:rsidP="00A4743E">
      <w:pPr>
        <w:spacing w:after="0"/>
        <w:ind w:firstLine="709"/>
        <w:jc w:val="both"/>
        <w:rPr>
          <w:rFonts w:asciiTheme="minorHAnsi" w:hAnsiTheme="minorHAnsi" w:cstheme="minorHAnsi"/>
        </w:rPr>
      </w:pPr>
    </w:p>
    <w:p w14:paraId="7D374972"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Приведенные формулы позволяют определить количество построенных треугольников и проведенных соединительных линий, что имеет значение для самоконтроля при построении треугольников.</w:t>
      </w:r>
    </w:p>
    <w:p w14:paraId="4D0988C8"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Для построения треугольников в межконтурной полосе из середины линий, соединяющих каждую пару ближайших контурных выработок, восстанавливают перпендикуляры, которые пунктиром проводят до пересечения с линией наружного контура. Точку пересечения соединяют с разведочными выработками, расположенными на концах отрезка, при этом получают равнобедренные треугольники, общее количество которых равно удвоенному количеству выработок, расположенных на линии внутреннего контура. Один из этих треугольников двумя вершинами опирается на выработки, расположенные на линии внутреннего контура, а третьей – на нулевой контур; другие наоборот, двумя вершинами опираются на нулевой контур; а третьей – на выработки внутреннего контура. Сторона, приходящаяся на наружный контур, не всегда является прямоугольной.</w:t>
      </w:r>
    </w:p>
    <w:p w14:paraId="01D14FEE"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Запасы подсчитываются раздельно для площади внутреннего контура и для межконтурной полосы. Подсчёт запасов производится в следующей последовательности:</w:t>
      </w:r>
    </w:p>
    <w:p w14:paraId="55F406D2"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lastRenderedPageBreak/>
        <w:t>1) Сначала определяется площадь каждого треугольника S. При криволинейном очертании треугольников межконтурной полосы площадь последних измеряется планиметром. Площадь треугольников с прямолинейными очертаниями, заключённых в пределах внутреннего контура, может быть определена геометрически.</w:t>
      </w:r>
    </w:p>
    <w:p w14:paraId="0DB68A53"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2) Вычисление мощности mср производится по формулам:</w:t>
      </w:r>
    </w:p>
    <w:p w14:paraId="2EE54913" w14:textId="77777777" w:rsidR="00A4743E"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а</w:t>
      </w:r>
      <w:r>
        <w:rPr>
          <w:rFonts w:asciiTheme="minorHAnsi" w:hAnsiTheme="minorHAnsi" w:cstheme="minorHAnsi"/>
        </w:rPr>
        <w:t xml:space="preserve">) </w:t>
      </w:r>
      <w:r w:rsidRPr="0018394C">
        <w:rPr>
          <w:rFonts w:asciiTheme="minorHAnsi" w:hAnsiTheme="minorHAnsi" w:cstheme="minorHAnsi"/>
        </w:rPr>
        <w:t>для косоусеченных призм внутреннего контура:</w:t>
      </w:r>
    </w:p>
    <w:p w14:paraId="2D313D36" w14:textId="77777777" w:rsidR="00A4743E" w:rsidRPr="0018394C" w:rsidRDefault="00A4743E" w:rsidP="00A4743E">
      <w:pPr>
        <w:spacing w:after="0"/>
        <w:ind w:firstLine="709"/>
        <w:jc w:val="both"/>
        <w:rPr>
          <w:rFonts w:asciiTheme="minorHAnsi" w:hAnsiTheme="minorHAnsi" w:cstheme="minorHAnsi"/>
        </w:rPr>
      </w:pPr>
    </w:p>
    <w:p w14:paraId="55061C41" w14:textId="5128B413"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m</w:t>
      </w:r>
      <w:r w:rsidRPr="003F51FA">
        <w:rPr>
          <w:rFonts w:asciiTheme="minorHAnsi" w:hAnsiTheme="minorHAnsi" w:cstheme="minorHAnsi"/>
          <w:vertAlign w:val="subscript"/>
        </w:rPr>
        <w:t>ср</w:t>
      </w:r>
      <w:r>
        <w:rPr>
          <w:rFonts w:asciiTheme="minorHAnsi" w:hAnsiTheme="minorHAnsi" w:cstheme="minorHAnsi"/>
        </w:rPr>
        <w:t xml:space="preserve"> = </w:t>
      </w:r>
      <w:r w:rsidRPr="00910F58">
        <w:rPr>
          <w:position w:val="-24"/>
          <w:szCs w:val="28"/>
        </w:rPr>
        <w:object w:dxaOrig="1579" w:dyaOrig="639" w14:anchorId="61428F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9pt;height:31.3pt" o:ole="">
            <v:imagedata r:id="rId6" o:title=""/>
          </v:shape>
          <o:OLEObject Type="Embed" ProgID="Equation.3" ShapeID="_x0000_i1025" DrawAspect="Content" ObjectID="_1767078332" r:id="rId7"/>
        </w:object>
      </w:r>
      <w:r w:rsidRPr="0018394C">
        <w:rPr>
          <w:rFonts w:asciiTheme="minorHAnsi" w:hAnsiTheme="minorHAnsi" w:cstheme="minorHAnsi"/>
        </w:rPr>
        <w:t xml:space="preserve"> ,</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3</w:t>
      </w:r>
      <w:r w:rsidRPr="0018394C">
        <w:rPr>
          <w:rFonts w:asciiTheme="minorHAnsi" w:hAnsiTheme="minorHAnsi" w:cstheme="minorHAnsi"/>
        </w:rPr>
        <w:t>)</w:t>
      </w:r>
    </w:p>
    <w:p w14:paraId="6676C912" w14:textId="77777777" w:rsidR="00A4743E" w:rsidRPr="0018394C" w:rsidRDefault="00A4743E" w:rsidP="00A4743E">
      <w:pPr>
        <w:spacing w:after="0"/>
        <w:ind w:firstLine="709"/>
        <w:jc w:val="both"/>
        <w:rPr>
          <w:rFonts w:asciiTheme="minorHAnsi" w:hAnsiTheme="minorHAnsi" w:cstheme="minorHAnsi"/>
        </w:rPr>
      </w:pPr>
      <w:r>
        <w:rPr>
          <w:rFonts w:asciiTheme="minorHAnsi" w:hAnsiTheme="minorHAnsi" w:cstheme="minorHAnsi"/>
        </w:rPr>
        <w:t>б</w:t>
      </w:r>
      <w:r w:rsidRPr="0018394C">
        <w:rPr>
          <w:rFonts w:asciiTheme="minorHAnsi" w:hAnsiTheme="minorHAnsi" w:cstheme="minorHAnsi"/>
        </w:rPr>
        <w:t>)</w:t>
      </w:r>
      <w:r>
        <w:rPr>
          <w:rFonts w:asciiTheme="minorHAnsi" w:hAnsiTheme="minorHAnsi" w:cstheme="minorHAnsi"/>
        </w:rPr>
        <w:t xml:space="preserve"> </w:t>
      </w:r>
      <w:r w:rsidRPr="0018394C">
        <w:rPr>
          <w:rFonts w:asciiTheme="minorHAnsi" w:hAnsiTheme="minorHAnsi" w:cstheme="minorHAnsi"/>
        </w:rPr>
        <w:t>для косоусеченных призм наружного контура, у которых одно ребро лежит на линии наружного контура, проведенной по нулевой мощности:</w:t>
      </w:r>
    </w:p>
    <w:p w14:paraId="760CA11C" w14:textId="5975226A"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m</w:t>
      </w:r>
      <w:r w:rsidRPr="003F51FA">
        <w:rPr>
          <w:rFonts w:asciiTheme="minorHAnsi" w:hAnsiTheme="minorHAnsi" w:cstheme="minorHAnsi"/>
          <w:vertAlign w:val="subscript"/>
        </w:rPr>
        <w:t>ср</w:t>
      </w:r>
      <w:r>
        <w:rPr>
          <w:rFonts w:asciiTheme="minorHAnsi" w:hAnsiTheme="minorHAnsi" w:cstheme="minorHAnsi"/>
        </w:rPr>
        <w:t xml:space="preserve"> </w:t>
      </w:r>
      <w:r w:rsidRPr="0018394C">
        <w:rPr>
          <w:rFonts w:asciiTheme="minorHAnsi" w:hAnsiTheme="minorHAnsi" w:cstheme="minorHAnsi"/>
        </w:rPr>
        <w:t xml:space="preserve">= </w:t>
      </w:r>
      <w:r w:rsidRPr="00910F58">
        <w:rPr>
          <w:position w:val="-24"/>
          <w:szCs w:val="28"/>
        </w:rPr>
        <w:object w:dxaOrig="880" w:dyaOrig="639" w14:anchorId="51966734">
          <v:shape id="_x0000_i1026" type="#_x0000_t75" style="width:44.45pt;height:31.3pt" o:ole="">
            <v:imagedata r:id="rId8" o:title=""/>
          </v:shape>
          <o:OLEObject Type="Embed" ProgID="Equation.3" ShapeID="_x0000_i1026" DrawAspect="Content" ObjectID="_1767078333" r:id="rId9"/>
        </w:object>
      </w:r>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4</w:t>
      </w:r>
      <w:r w:rsidRPr="0018394C">
        <w:rPr>
          <w:rFonts w:asciiTheme="minorHAnsi" w:hAnsiTheme="minorHAnsi" w:cstheme="minorHAnsi"/>
        </w:rPr>
        <w:t>)</w:t>
      </w:r>
    </w:p>
    <w:p w14:paraId="5D8DACC0" w14:textId="77777777" w:rsidR="00A4743E" w:rsidRPr="0018394C" w:rsidRDefault="00A4743E" w:rsidP="00A4743E">
      <w:pPr>
        <w:spacing w:after="0"/>
        <w:ind w:firstLine="709"/>
        <w:jc w:val="both"/>
        <w:rPr>
          <w:rFonts w:asciiTheme="minorHAnsi" w:hAnsiTheme="minorHAnsi" w:cstheme="minorHAnsi"/>
        </w:rPr>
      </w:pPr>
      <w:r>
        <w:rPr>
          <w:rFonts w:asciiTheme="minorHAnsi" w:hAnsiTheme="minorHAnsi" w:cstheme="minorHAnsi"/>
        </w:rPr>
        <w:t>в</w:t>
      </w:r>
      <w:r w:rsidRPr="0018394C">
        <w:rPr>
          <w:rFonts w:asciiTheme="minorHAnsi" w:hAnsiTheme="minorHAnsi" w:cstheme="minorHAnsi"/>
        </w:rPr>
        <w:t>)</w:t>
      </w:r>
      <w:r>
        <w:rPr>
          <w:rFonts w:asciiTheme="minorHAnsi" w:hAnsiTheme="minorHAnsi" w:cstheme="minorHAnsi"/>
        </w:rPr>
        <w:t xml:space="preserve"> </w:t>
      </w:r>
      <w:r w:rsidRPr="0018394C">
        <w:rPr>
          <w:rFonts w:asciiTheme="minorHAnsi" w:hAnsiTheme="minorHAnsi" w:cstheme="minorHAnsi"/>
        </w:rPr>
        <w:t>для косоусеченных призм наружного контура, у которых два ребра лежат на линии наружного контура, проведенной по нулевой мощности:</w:t>
      </w:r>
    </w:p>
    <w:p w14:paraId="1F292C13" w14:textId="77777777" w:rsidR="00A4743E" w:rsidRPr="0018394C" w:rsidRDefault="00A4743E" w:rsidP="00A4743E">
      <w:pPr>
        <w:spacing w:after="0"/>
        <w:ind w:firstLine="709"/>
        <w:jc w:val="both"/>
        <w:rPr>
          <w:rFonts w:asciiTheme="minorHAnsi" w:hAnsiTheme="minorHAnsi" w:cstheme="minorHAnsi"/>
        </w:rPr>
      </w:pPr>
    </w:p>
    <w:p w14:paraId="098CA514" w14:textId="4E9DD954" w:rsidR="00A4743E"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m</w:t>
      </w:r>
      <w:r w:rsidRPr="003F51FA">
        <w:rPr>
          <w:rFonts w:asciiTheme="minorHAnsi" w:hAnsiTheme="minorHAnsi" w:cstheme="minorHAnsi"/>
          <w:vertAlign w:val="subscript"/>
        </w:rPr>
        <w:t>ср</w:t>
      </w:r>
      <w:r w:rsidRPr="0018394C">
        <w:rPr>
          <w:rFonts w:asciiTheme="minorHAnsi" w:hAnsiTheme="minorHAnsi" w:cstheme="minorHAnsi"/>
        </w:rPr>
        <w:t xml:space="preserve">= </w:t>
      </w:r>
      <w:r>
        <w:rPr>
          <w:position w:val="-22"/>
          <w:szCs w:val="28"/>
        </w:rPr>
        <w:object w:dxaOrig="300" w:dyaOrig="620" w14:anchorId="12022623">
          <v:shape id="_x0000_i1027" type="#_x0000_t75" style="width:15.05pt;height:30.7pt" o:ole="">
            <v:imagedata r:id="rId10" o:title=""/>
          </v:shape>
          <o:OLEObject Type="Embed" ProgID="Equation.3" ShapeID="_x0000_i1027" DrawAspect="Content" ObjectID="_1767078334" r:id="rId11"/>
        </w:object>
      </w:r>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r>
      <w:r>
        <w:rPr>
          <w:rFonts w:asciiTheme="minorHAnsi" w:hAnsiTheme="minorHAnsi" w:cstheme="minorHAnsi"/>
        </w:rPr>
        <w:t xml:space="preserve">   </w:t>
      </w:r>
      <w:r w:rsidRPr="0018394C">
        <w:rPr>
          <w:rFonts w:asciiTheme="minorHAnsi" w:hAnsiTheme="minorHAnsi" w:cstheme="minorHAnsi"/>
        </w:rPr>
        <w:t>(</w:t>
      </w:r>
      <w:r>
        <w:rPr>
          <w:rFonts w:asciiTheme="minorHAnsi" w:hAnsiTheme="minorHAnsi" w:cstheme="minorHAnsi"/>
        </w:rPr>
        <w:t>5</w:t>
      </w:r>
      <w:r w:rsidRPr="0018394C">
        <w:rPr>
          <w:rFonts w:asciiTheme="minorHAnsi" w:hAnsiTheme="minorHAnsi" w:cstheme="minorHAnsi"/>
        </w:rPr>
        <w:t>)</w:t>
      </w:r>
    </w:p>
    <w:p w14:paraId="73A5B160" w14:textId="77777777" w:rsidR="00A4743E" w:rsidRPr="0018394C" w:rsidRDefault="00A4743E" w:rsidP="00A4743E">
      <w:pPr>
        <w:spacing w:after="0"/>
        <w:ind w:firstLine="709"/>
        <w:jc w:val="center"/>
        <w:rPr>
          <w:rFonts w:asciiTheme="minorHAnsi" w:hAnsiTheme="minorHAnsi" w:cstheme="minorHAnsi"/>
        </w:rPr>
      </w:pPr>
    </w:p>
    <w:p w14:paraId="3692AA29"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 xml:space="preserve">При вычислении средней мощности по каждой призме в случае очень косых треугольников, лежащих в основании призм, возможно применение метода </w:t>
      </w:r>
      <w:proofErr w:type="gramStart"/>
      <w:r w:rsidRPr="0018394C">
        <w:rPr>
          <w:rFonts w:asciiTheme="minorHAnsi" w:hAnsiTheme="minorHAnsi" w:cstheme="minorHAnsi"/>
        </w:rPr>
        <w:t>средне</w:t>
      </w:r>
      <w:r>
        <w:rPr>
          <w:rFonts w:asciiTheme="minorHAnsi" w:hAnsiTheme="minorHAnsi" w:cstheme="minorHAnsi"/>
        </w:rPr>
        <w:t xml:space="preserve"> </w:t>
      </w:r>
      <w:r w:rsidRPr="0018394C">
        <w:rPr>
          <w:rFonts w:asciiTheme="minorHAnsi" w:hAnsiTheme="minorHAnsi" w:cstheme="minorHAnsi"/>
        </w:rPr>
        <w:t>взвешенного</w:t>
      </w:r>
      <w:proofErr w:type="gramEnd"/>
      <w:r w:rsidRPr="0018394C">
        <w:rPr>
          <w:rFonts w:asciiTheme="minorHAnsi" w:hAnsiTheme="minorHAnsi" w:cstheme="minorHAnsi"/>
        </w:rPr>
        <w:t>: а) по длинам стороны треугольника; б) по тяготеющим площадям к выработкам.</w:t>
      </w:r>
    </w:p>
    <w:p w14:paraId="3396AB28"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Вычисление:</w:t>
      </w:r>
    </w:p>
    <w:p w14:paraId="3630E337"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1)</w:t>
      </w:r>
      <w:r w:rsidRPr="0018394C">
        <w:rPr>
          <w:rFonts w:asciiTheme="minorHAnsi" w:hAnsiTheme="minorHAnsi" w:cstheme="minorHAnsi"/>
        </w:rPr>
        <w:tab/>
        <w:t xml:space="preserve">Если </w:t>
      </w:r>
      <w:r>
        <w:rPr>
          <w:rFonts w:asciiTheme="minorHAnsi" w:hAnsiTheme="minorHAnsi" w:cstheme="minorHAnsi"/>
        </w:rPr>
        <w:t xml:space="preserve">например </w:t>
      </w:r>
      <w:r w:rsidRPr="0018394C">
        <w:rPr>
          <w:rFonts w:asciiTheme="minorHAnsi" w:hAnsiTheme="minorHAnsi" w:cstheme="minorHAnsi"/>
        </w:rPr>
        <w:t xml:space="preserve">принять расстояния между </w:t>
      </w:r>
      <w:r>
        <w:rPr>
          <w:rFonts w:asciiTheme="minorHAnsi" w:hAnsiTheme="minorHAnsi" w:cstheme="minorHAnsi"/>
        </w:rPr>
        <w:t xml:space="preserve">двумя </w:t>
      </w:r>
      <w:r w:rsidRPr="0018394C">
        <w:rPr>
          <w:rFonts w:asciiTheme="minorHAnsi" w:hAnsiTheme="minorHAnsi" w:cstheme="minorHAnsi"/>
        </w:rPr>
        <w:t xml:space="preserve">скважинами </w:t>
      </w:r>
      <w:r>
        <w:rPr>
          <w:rFonts w:asciiTheme="minorHAnsi" w:hAnsiTheme="minorHAnsi" w:cstheme="minorHAnsi"/>
        </w:rPr>
        <w:t>№</w:t>
      </w:r>
      <w:r w:rsidRPr="0018394C">
        <w:rPr>
          <w:rFonts w:asciiTheme="minorHAnsi" w:hAnsiTheme="minorHAnsi" w:cstheme="minorHAnsi"/>
        </w:rPr>
        <w:t xml:space="preserve">5 и </w:t>
      </w:r>
      <w:r>
        <w:rPr>
          <w:rFonts w:asciiTheme="minorHAnsi" w:hAnsiTheme="minorHAnsi" w:cstheme="minorHAnsi"/>
        </w:rPr>
        <w:t>№</w:t>
      </w:r>
      <w:r w:rsidRPr="0018394C">
        <w:rPr>
          <w:rFonts w:asciiTheme="minorHAnsi" w:hAnsiTheme="minorHAnsi" w:cstheme="minorHAnsi"/>
        </w:rPr>
        <w:t>10 за – а</w:t>
      </w:r>
      <w:r w:rsidRPr="003F51FA">
        <w:rPr>
          <w:rFonts w:asciiTheme="minorHAnsi" w:hAnsiTheme="minorHAnsi" w:cstheme="minorHAnsi"/>
          <w:vertAlign w:val="subscript"/>
        </w:rPr>
        <w:t>1</w:t>
      </w:r>
      <w:r w:rsidRPr="0018394C">
        <w:rPr>
          <w:rFonts w:asciiTheme="minorHAnsi" w:hAnsiTheme="minorHAnsi" w:cstheme="minorHAnsi"/>
        </w:rPr>
        <w:t xml:space="preserve">, </w:t>
      </w:r>
      <w:r>
        <w:rPr>
          <w:rFonts w:asciiTheme="minorHAnsi" w:hAnsiTheme="minorHAnsi" w:cstheme="minorHAnsi"/>
        </w:rPr>
        <w:t>№</w:t>
      </w:r>
      <w:r w:rsidRPr="0018394C">
        <w:rPr>
          <w:rFonts w:asciiTheme="minorHAnsi" w:hAnsiTheme="minorHAnsi" w:cstheme="minorHAnsi"/>
        </w:rPr>
        <w:t xml:space="preserve">10 и </w:t>
      </w:r>
      <w:r>
        <w:rPr>
          <w:rFonts w:asciiTheme="minorHAnsi" w:hAnsiTheme="minorHAnsi" w:cstheme="minorHAnsi"/>
        </w:rPr>
        <w:t>№</w:t>
      </w:r>
      <w:r w:rsidRPr="0018394C">
        <w:rPr>
          <w:rFonts w:asciiTheme="minorHAnsi" w:hAnsiTheme="minorHAnsi" w:cstheme="minorHAnsi"/>
        </w:rPr>
        <w:t>4 за а</w:t>
      </w:r>
      <w:r w:rsidRPr="003F51FA">
        <w:rPr>
          <w:rFonts w:asciiTheme="minorHAnsi" w:hAnsiTheme="minorHAnsi" w:cstheme="minorHAnsi"/>
          <w:vertAlign w:val="subscript"/>
        </w:rPr>
        <w:t>2</w:t>
      </w:r>
      <w:r w:rsidRPr="0018394C">
        <w:rPr>
          <w:rFonts w:asciiTheme="minorHAnsi" w:hAnsiTheme="minorHAnsi" w:cstheme="minorHAnsi"/>
        </w:rPr>
        <w:t xml:space="preserve">, </w:t>
      </w:r>
      <w:r>
        <w:rPr>
          <w:rFonts w:asciiTheme="minorHAnsi" w:hAnsiTheme="minorHAnsi" w:cstheme="minorHAnsi"/>
        </w:rPr>
        <w:t>№</w:t>
      </w:r>
      <w:r w:rsidRPr="0018394C">
        <w:rPr>
          <w:rFonts w:asciiTheme="minorHAnsi" w:hAnsiTheme="minorHAnsi" w:cstheme="minorHAnsi"/>
        </w:rPr>
        <w:t xml:space="preserve">4 и </w:t>
      </w:r>
      <w:r>
        <w:rPr>
          <w:rFonts w:asciiTheme="minorHAnsi" w:hAnsiTheme="minorHAnsi" w:cstheme="minorHAnsi"/>
        </w:rPr>
        <w:t>№</w:t>
      </w:r>
      <w:r w:rsidRPr="0018394C">
        <w:rPr>
          <w:rFonts w:asciiTheme="minorHAnsi" w:hAnsiTheme="minorHAnsi" w:cstheme="minorHAnsi"/>
        </w:rPr>
        <w:t>5 за а</w:t>
      </w:r>
      <w:r w:rsidRPr="003F51FA">
        <w:rPr>
          <w:rFonts w:asciiTheme="minorHAnsi" w:hAnsiTheme="minorHAnsi" w:cstheme="minorHAnsi"/>
          <w:vertAlign w:val="subscript"/>
        </w:rPr>
        <w:t>3</w:t>
      </w:r>
      <w:r w:rsidRPr="0018394C">
        <w:rPr>
          <w:rFonts w:asciiTheme="minorHAnsi" w:hAnsiTheme="minorHAnsi" w:cstheme="minorHAnsi"/>
        </w:rPr>
        <w:t>, то в (м)</w:t>
      </w:r>
    </w:p>
    <w:p w14:paraId="0C898BFA"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для стороны а</w:t>
      </w:r>
      <w:r w:rsidRPr="003F51FA">
        <w:rPr>
          <w:rFonts w:asciiTheme="minorHAnsi" w:hAnsiTheme="minorHAnsi" w:cstheme="minorHAnsi"/>
          <w:vertAlign w:val="subscript"/>
        </w:rPr>
        <w:t>1</w:t>
      </w:r>
      <w:r w:rsidRPr="0018394C">
        <w:rPr>
          <w:rFonts w:asciiTheme="minorHAnsi" w:hAnsiTheme="minorHAnsi" w:cstheme="minorHAnsi"/>
        </w:rPr>
        <w:t>:</w:t>
      </w:r>
    </w:p>
    <w:p w14:paraId="13CBA4E1" w14:textId="66C2E735"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m</w:t>
      </w:r>
      <w:r w:rsidRPr="003F51FA">
        <w:rPr>
          <w:rFonts w:asciiTheme="minorHAnsi" w:hAnsiTheme="minorHAnsi" w:cstheme="minorHAnsi"/>
          <w:vertAlign w:val="subscript"/>
        </w:rPr>
        <w:t>a1</w:t>
      </w:r>
      <w:r w:rsidRPr="0018394C">
        <w:rPr>
          <w:rFonts w:asciiTheme="minorHAnsi" w:hAnsiTheme="minorHAnsi" w:cstheme="minorHAnsi"/>
        </w:rPr>
        <w:t xml:space="preserve">= </w:t>
      </w:r>
      <w:r w:rsidRPr="002616E0">
        <w:rPr>
          <w:position w:val="-24"/>
          <w:szCs w:val="28"/>
          <w:lang w:val="en-US"/>
        </w:rPr>
        <w:object w:dxaOrig="880" w:dyaOrig="639" w14:anchorId="777DC3EF">
          <v:shape id="_x0000_i1028" type="#_x0000_t75" style="width:44.45pt;height:31.3pt" o:ole="">
            <v:imagedata r:id="rId12" o:title=""/>
          </v:shape>
          <o:OLEObject Type="Embed" ProgID="Equation.3" ShapeID="_x0000_i1028" DrawAspect="Content" ObjectID="_1767078335" r:id="rId13"/>
        </w:object>
      </w:r>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6</w:t>
      </w:r>
      <w:r w:rsidRPr="0018394C">
        <w:rPr>
          <w:rFonts w:asciiTheme="minorHAnsi" w:hAnsiTheme="minorHAnsi" w:cstheme="minorHAnsi"/>
        </w:rPr>
        <w:t>)</w:t>
      </w:r>
    </w:p>
    <w:p w14:paraId="068101EA"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для стороны а</w:t>
      </w:r>
      <w:r w:rsidRPr="003F51FA">
        <w:rPr>
          <w:rFonts w:asciiTheme="minorHAnsi" w:hAnsiTheme="minorHAnsi" w:cstheme="minorHAnsi"/>
          <w:vertAlign w:val="subscript"/>
        </w:rPr>
        <w:t>2</w:t>
      </w:r>
    </w:p>
    <w:p w14:paraId="1E332E00" w14:textId="77FB9E3A"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m</w:t>
      </w:r>
      <w:r w:rsidRPr="003F51FA">
        <w:rPr>
          <w:rFonts w:asciiTheme="minorHAnsi" w:hAnsiTheme="minorHAnsi" w:cstheme="minorHAnsi"/>
          <w:vertAlign w:val="subscript"/>
        </w:rPr>
        <w:t>a2</w:t>
      </w:r>
      <w:r w:rsidRPr="0018394C">
        <w:rPr>
          <w:rFonts w:asciiTheme="minorHAnsi" w:hAnsiTheme="minorHAnsi" w:cstheme="minorHAnsi"/>
        </w:rPr>
        <w:t>=</w:t>
      </w:r>
      <w:r w:rsidRPr="002616E0">
        <w:rPr>
          <w:position w:val="-24"/>
          <w:szCs w:val="28"/>
          <w:lang w:val="en-US"/>
        </w:rPr>
        <w:object w:dxaOrig="900" w:dyaOrig="639" w14:anchorId="2ED2A302">
          <v:shape id="_x0000_i1029" type="#_x0000_t75" style="width:45.1pt;height:31.3pt" o:ole="">
            <v:imagedata r:id="rId14" o:title=""/>
          </v:shape>
          <o:OLEObject Type="Embed" ProgID="Equation.3" ShapeID="_x0000_i1029" DrawAspect="Content" ObjectID="_1767078336" r:id="rId15"/>
        </w:object>
      </w:r>
      <w:r w:rsidRPr="0018394C">
        <w:rPr>
          <w:rFonts w:asciiTheme="minorHAnsi" w:hAnsiTheme="minorHAnsi" w:cstheme="minorHAnsi"/>
        </w:rPr>
        <w:t xml:space="preserve"> ,</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7</w:t>
      </w:r>
      <w:r w:rsidRPr="0018394C">
        <w:rPr>
          <w:rFonts w:asciiTheme="minorHAnsi" w:hAnsiTheme="minorHAnsi" w:cstheme="minorHAnsi"/>
        </w:rPr>
        <w:t>)</w:t>
      </w:r>
    </w:p>
    <w:p w14:paraId="2C786E1F"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для стороны а</w:t>
      </w:r>
      <w:r w:rsidRPr="003F51FA">
        <w:rPr>
          <w:rFonts w:asciiTheme="minorHAnsi" w:hAnsiTheme="minorHAnsi" w:cstheme="minorHAnsi"/>
          <w:vertAlign w:val="subscript"/>
        </w:rPr>
        <w:t>3</w:t>
      </w:r>
    </w:p>
    <w:p w14:paraId="232576FA" w14:textId="0445AC40"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m</w:t>
      </w:r>
      <w:r w:rsidRPr="003F51FA">
        <w:rPr>
          <w:rFonts w:asciiTheme="minorHAnsi" w:hAnsiTheme="minorHAnsi" w:cstheme="minorHAnsi"/>
          <w:vertAlign w:val="subscript"/>
        </w:rPr>
        <w:t>a3</w:t>
      </w:r>
      <w:r w:rsidRPr="0018394C">
        <w:rPr>
          <w:rFonts w:asciiTheme="minorHAnsi" w:hAnsiTheme="minorHAnsi" w:cstheme="minorHAnsi"/>
        </w:rPr>
        <w:t xml:space="preserve">= </w:t>
      </w:r>
      <w:r w:rsidRPr="00910F58">
        <w:rPr>
          <w:position w:val="-24"/>
          <w:szCs w:val="28"/>
          <w:lang w:val="en-US"/>
        </w:rPr>
        <w:object w:dxaOrig="880" w:dyaOrig="639" w14:anchorId="61C44EE1">
          <v:shape id="_x0000_i1030" type="#_x0000_t75" style="width:44.45pt;height:31.3pt" o:ole="">
            <v:imagedata r:id="rId16" o:title=""/>
          </v:shape>
          <o:OLEObject Type="Embed" ProgID="Equation.3" ShapeID="_x0000_i1030" DrawAspect="Content" ObjectID="_1767078337" r:id="rId17"/>
        </w:object>
      </w:r>
      <w:r w:rsidRPr="003F51FA">
        <w:rPr>
          <w:szCs w:val="28"/>
        </w:rPr>
        <w:t>,</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8</w:t>
      </w:r>
      <w:r w:rsidRPr="0018394C">
        <w:rPr>
          <w:rFonts w:asciiTheme="minorHAnsi" w:hAnsiTheme="minorHAnsi" w:cstheme="minorHAnsi"/>
        </w:rPr>
        <w:t>)</w:t>
      </w:r>
    </w:p>
    <w:p w14:paraId="6F5214E2" w14:textId="77777777" w:rsidR="00A4743E" w:rsidRPr="0018394C" w:rsidRDefault="00A4743E" w:rsidP="00A4743E">
      <w:pPr>
        <w:spacing w:after="0"/>
        <w:ind w:firstLine="709"/>
        <w:jc w:val="both"/>
        <w:rPr>
          <w:rFonts w:asciiTheme="minorHAnsi" w:hAnsiTheme="minorHAnsi" w:cstheme="minorHAnsi"/>
        </w:rPr>
      </w:pPr>
    </w:p>
    <w:p w14:paraId="3AF8078E"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средняя мощность для всей призмы будет равна:</w:t>
      </w:r>
    </w:p>
    <w:p w14:paraId="5846AA53" w14:textId="77777777" w:rsidR="00A4743E" w:rsidRPr="0018394C" w:rsidRDefault="00A4743E" w:rsidP="00A4743E">
      <w:pPr>
        <w:spacing w:after="0"/>
        <w:ind w:firstLine="709"/>
        <w:jc w:val="both"/>
        <w:rPr>
          <w:rFonts w:asciiTheme="minorHAnsi" w:hAnsiTheme="minorHAnsi" w:cstheme="minorHAnsi"/>
        </w:rPr>
      </w:pPr>
    </w:p>
    <w:p w14:paraId="2A0126E4" w14:textId="5F49C69D"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m</w:t>
      </w:r>
      <w:r w:rsidRPr="003F51FA">
        <w:rPr>
          <w:rFonts w:asciiTheme="minorHAnsi" w:hAnsiTheme="minorHAnsi" w:cstheme="minorHAnsi"/>
          <w:vertAlign w:val="subscript"/>
        </w:rPr>
        <w:t>ср</w:t>
      </w:r>
      <w:r w:rsidRPr="0018394C">
        <w:rPr>
          <w:rFonts w:asciiTheme="minorHAnsi" w:hAnsiTheme="minorHAnsi" w:cstheme="minorHAnsi"/>
        </w:rPr>
        <w:t xml:space="preserve"> = </w:t>
      </w:r>
      <w:r w:rsidRPr="002616E0">
        <w:rPr>
          <w:position w:val="-30"/>
          <w:szCs w:val="28"/>
          <w:lang w:val="en-US"/>
        </w:rPr>
        <w:object w:dxaOrig="3540" w:dyaOrig="700" w14:anchorId="4312EEB2">
          <v:shape id="_x0000_i1031" type="#_x0000_t75" style="width:177.2pt;height:34.45pt" o:ole="">
            <v:imagedata r:id="rId18" o:title=""/>
          </v:shape>
          <o:OLEObject Type="Embed" ProgID="Equation.3" ShapeID="_x0000_i1031" DrawAspect="Content" ObjectID="_1767078338" r:id="rId19"/>
        </w:object>
      </w:r>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9</w:t>
      </w:r>
      <w:r w:rsidRPr="0018394C">
        <w:rPr>
          <w:rFonts w:asciiTheme="minorHAnsi" w:hAnsiTheme="minorHAnsi" w:cstheme="minorHAnsi"/>
        </w:rPr>
        <w:t>)</w:t>
      </w:r>
    </w:p>
    <w:p w14:paraId="093DD285" w14:textId="77777777" w:rsidR="00A4743E" w:rsidRPr="0018394C" w:rsidRDefault="00A4743E" w:rsidP="00A4743E">
      <w:pPr>
        <w:spacing w:after="0"/>
        <w:ind w:firstLine="709"/>
        <w:jc w:val="both"/>
        <w:rPr>
          <w:rFonts w:asciiTheme="minorHAnsi" w:hAnsiTheme="minorHAnsi" w:cstheme="minorHAnsi"/>
        </w:rPr>
      </w:pPr>
    </w:p>
    <w:p w14:paraId="23C1FC0E"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б) Средняя мощность для призмы во втором случае составляет:</w:t>
      </w:r>
    </w:p>
    <w:p w14:paraId="63EF605A" w14:textId="77777777" w:rsidR="00A4743E" w:rsidRPr="0018394C" w:rsidRDefault="00A4743E" w:rsidP="00A4743E">
      <w:pPr>
        <w:spacing w:after="0"/>
        <w:ind w:firstLine="709"/>
        <w:jc w:val="both"/>
        <w:rPr>
          <w:rFonts w:asciiTheme="minorHAnsi" w:hAnsiTheme="minorHAnsi" w:cstheme="minorHAnsi"/>
        </w:rPr>
      </w:pPr>
    </w:p>
    <w:p w14:paraId="71505088" w14:textId="6066718B" w:rsidR="00A4743E" w:rsidRPr="0018394C" w:rsidRDefault="00A4743E" w:rsidP="00A4743E">
      <w:pPr>
        <w:spacing w:after="0"/>
        <w:ind w:firstLine="709"/>
        <w:jc w:val="center"/>
        <w:rPr>
          <w:rFonts w:asciiTheme="minorHAnsi" w:hAnsiTheme="minorHAnsi" w:cstheme="minorHAnsi"/>
        </w:rPr>
      </w:pPr>
      <w:r w:rsidRPr="005A701D">
        <w:rPr>
          <w:position w:val="-30"/>
          <w:szCs w:val="28"/>
          <w:lang w:val="en-US"/>
        </w:rPr>
        <w:object w:dxaOrig="3100" w:dyaOrig="720" w14:anchorId="485BFE27">
          <v:shape id="_x0000_i1032" type="#_x0000_t75" style="width:154.65pt;height:36.3pt" o:ole="">
            <v:imagedata r:id="rId20" o:title=""/>
          </v:shape>
          <o:OLEObject Type="Embed" ProgID="Equation.3" ShapeID="_x0000_i1032" DrawAspect="Content" ObjectID="_1767078339" r:id="rId21"/>
        </w:object>
      </w:r>
      <w:r w:rsidRPr="0018394C">
        <w:rPr>
          <w:rFonts w:asciiTheme="minorHAnsi" w:hAnsiTheme="minorHAnsi" w:cstheme="minorHAnsi"/>
        </w:rPr>
        <w:t xml:space="preserve"> ,</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1</w:t>
      </w:r>
      <w:r>
        <w:rPr>
          <w:rFonts w:asciiTheme="minorHAnsi" w:hAnsiTheme="minorHAnsi" w:cstheme="minorHAnsi"/>
        </w:rPr>
        <w:t>0</w:t>
      </w:r>
      <w:r w:rsidRPr="0018394C">
        <w:rPr>
          <w:rFonts w:asciiTheme="minorHAnsi" w:hAnsiTheme="minorHAnsi" w:cstheme="minorHAnsi"/>
        </w:rPr>
        <w:t>)</w:t>
      </w:r>
    </w:p>
    <w:p w14:paraId="312E6A91" w14:textId="77777777" w:rsidR="00A4743E" w:rsidRPr="0018394C" w:rsidRDefault="00A4743E" w:rsidP="00A4743E">
      <w:pPr>
        <w:spacing w:after="0"/>
        <w:ind w:firstLine="709"/>
        <w:jc w:val="both"/>
        <w:rPr>
          <w:rFonts w:asciiTheme="minorHAnsi" w:hAnsiTheme="minorHAnsi" w:cstheme="minorHAnsi"/>
        </w:rPr>
      </w:pPr>
    </w:p>
    <w:p w14:paraId="5CBB0B93" w14:textId="77777777" w:rsidR="00A4743E" w:rsidRPr="0018394C" w:rsidRDefault="00A4743E" w:rsidP="00A4743E">
      <w:pPr>
        <w:spacing w:after="0"/>
        <w:ind w:firstLine="709"/>
        <w:jc w:val="both"/>
        <w:rPr>
          <w:rFonts w:asciiTheme="minorHAnsi" w:hAnsiTheme="minorHAnsi" w:cstheme="minorHAnsi"/>
        </w:rPr>
      </w:pPr>
    </w:p>
    <w:p w14:paraId="0EB7EA83"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где S</w:t>
      </w:r>
      <w:r w:rsidRPr="003F51FA">
        <w:rPr>
          <w:rFonts w:asciiTheme="minorHAnsi" w:hAnsiTheme="minorHAnsi" w:cstheme="minorHAnsi"/>
          <w:vertAlign w:val="subscript"/>
        </w:rPr>
        <w:t>1</w:t>
      </w:r>
      <w:r w:rsidRPr="0018394C">
        <w:rPr>
          <w:rFonts w:asciiTheme="minorHAnsi" w:hAnsiTheme="minorHAnsi" w:cstheme="minorHAnsi"/>
        </w:rPr>
        <w:t>, S</w:t>
      </w:r>
      <w:r w:rsidRPr="003F51FA">
        <w:rPr>
          <w:rFonts w:asciiTheme="minorHAnsi" w:hAnsiTheme="minorHAnsi" w:cstheme="minorHAnsi"/>
          <w:vertAlign w:val="subscript"/>
        </w:rPr>
        <w:t>2</w:t>
      </w:r>
      <w:r w:rsidRPr="0018394C">
        <w:rPr>
          <w:rFonts w:asciiTheme="minorHAnsi" w:hAnsiTheme="minorHAnsi" w:cstheme="minorHAnsi"/>
        </w:rPr>
        <w:t>, S</w:t>
      </w:r>
      <w:r w:rsidRPr="003F51FA">
        <w:rPr>
          <w:rFonts w:asciiTheme="minorHAnsi" w:hAnsiTheme="minorHAnsi" w:cstheme="minorHAnsi"/>
          <w:vertAlign w:val="subscript"/>
        </w:rPr>
        <w:t>3</w:t>
      </w:r>
      <w:r w:rsidRPr="0018394C">
        <w:rPr>
          <w:rFonts w:asciiTheme="minorHAnsi" w:hAnsiTheme="minorHAnsi" w:cstheme="minorHAnsi"/>
        </w:rPr>
        <w:t xml:space="preserve"> – площади, тяготеющие к каждой выработке.</w:t>
      </w:r>
    </w:p>
    <w:p w14:paraId="40AC4A7A" w14:textId="77777777" w:rsidR="00A4743E" w:rsidRPr="0018394C" w:rsidRDefault="00A4743E" w:rsidP="00A4743E">
      <w:pPr>
        <w:spacing w:after="0"/>
        <w:ind w:firstLine="709"/>
        <w:jc w:val="both"/>
        <w:rPr>
          <w:rFonts w:asciiTheme="minorHAnsi" w:hAnsiTheme="minorHAnsi" w:cstheme="minorHAnsi"/>
        </w:rPr>
      </w:pPr>
    </w:p>
    <w:p w14:paraId="2CB20E93"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3) Объём рудного тела в каждой призме определяется по формуле:</w:t>
      </w:r>
    </w:p>
    <w:p w14:paraId="45E5F897" w14:textId="77777777" w:rsidR="00A4743E" w:rsidRPr="0018394C" w:rsidRDefault="00A4743E" w:rsidP="00A4743E">
      <w:pPr>
        <w:spacing w:after="0"/>
        <w:ind w:firstLine="709"/>
        <w:jc w:val="both"/>
        <w:rPr>
          <w:rFonts w:asciiTheme="minorHAnsi" w:hAnsiTheme="minorHAnsi" w:cstheme="minorHAnsi"/>
        </w:rPr>
      </w:pPr>
    </w:p>
    <w:p w14:paraId="227E94DF" w14:textId="1B60F1BD"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V=S·m</w:t>
      </w:r>
      <w:r w:rsidRPr="003F51FA">
        <w:rPr>
          <w:rFonts w:asciiTheme="minorHAnsi" w:hAnsiTheme="minorHAnsi" w:cstheme="minorHAnsi"/>
          <w:vertAlign w:val="subscript"/>
        </w:rPr>
        <w:t>ср</w:t>
      </w:r>
      <w:r w:rsidRPr="0018394C">
        <w:rPr>
          <w:rFonts w:asciiTheme="minorHAnsi" w:hAnsiTheme="minorHAnsi" w:cstheme="minorHAnsi"/>
        </w:rPr>
        <w:t xml:space="preserve"> (м³),</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1</w:t>
      </w:r>
      <w:r>
        <w:rPr>
          <w:rFonts w:asciiTheme="minorHAnsi" w:hAnsiTheme="minorHAnsi" w:cstheme="minorHAnsi"/>
        </w:rPr>
        <w:t>1</w:t>
      </w:r>
      <w:r w:rsidRPr="0018394C">
        <w:rPr>
          <w:rFonts w:asciiTheme="minorHAnsi" w:hAnsiTheme="minorHAnsi" w:cstheme="minorHAnsi"/>
        </w:rPr>
        <w:t>)</w:t>
      </w:r>
    </w:p>
    <w:p w14:paraId="6D21E495" w14:textId="77777777" w:rsidR="00A4743E" w:rsidRPr="0018394C" w:rsidRDefault="00A4743E" w:rsidP="00A4743E">
      <w:pPr>
        <w:spacing w:after="0"/>
        <w:ind w:firstLine="709"/>
        <w:jc w:val="both"/>
        <w:rPr>
          <w:rFonts w:asciiTheme="minorHAnsi" w:hAnsiTheme="minorHAnsi" w:cstheme="minorHAnsi"/>
        </w:rPr>
      </w:pPr>
    </w:p>
    <w:p w14:paraId="484B2376"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4) Запасы руды в каждой призме:</w:t>
      </w:r>
    </w:p>
    <w:p w14:paraId="059C3F1C" w14:textId="77777777" w:rsidR="00A4743E" w:rsidRPr="0018394C" w:rsidRDefault="00A4743E" w:rsidP="00A4743E">
      <w:pPr>
        <w:spacing w:after="0"/>
        <w:ind w:firstLine="709"/>
        <w:jc w:val="both"/>
        <w:rPr>
          <w:rFonts w:asciiTheme="minorHAnsi" w:hAnsiTheme="minorHAnsi" w:cstheme="minorHAnsi"/>
        </w:rPr>
      </w:pPr>
    </w:p>
    <w:p w14:paraId="562DD576" w14:textId="71ADA2F3"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Q=Vd</w:t>
      </w:r>
      <w:r w:rsidRPr="003F51FA">
        <w:rPr>
          <w:rFonts w:asciiTheme="minorHAnsi" w:hAnsiTheme="minorHAnsi" w:cstheme="minorHAnsi"/>
          <w:vertAlign w:val="subscript"/>
        </w:rPr>
        <w:t>ср</w:t>
      </w:r>
      <w:r w:rsidRPr="0018394C">
        <w:rPr>
          <w:rFonts w:asciiTheme="minorHAnsi" w:hAnsiTheme="minorHAnsi" w:cstheme="minorHAnsi"/>
        </w:rPr>
        <w:t xml:space="preserve"> (т)</w:t>
      </w:r>
      <w:r w:rsidRPr="0018394C">
        <w:rPr>
          <w:rFonts w:asciiTheme="minorHAnsi" w:hAnsiTheme="minorHAnsi" w:cstheme="minorHAnsi"/>
        </w:rPr>
        <w:tab/>
        <w:t>,</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1</w:t>
      </w:r>
      <w:r>
        <w:rPr>
          <w:rFonts w:asciiTheme="minorHAnsi" w:hAnsiTheme="minorHAnsi" w:cstheme="minorHAnsi"/>
        </w:rPr>
        <w:t>2</w:t>
      </w:r>
      <w:r w:rsidRPr="0018394C">
        <w:rPr>
          <w:rFonts w:asciiTheme="minorHAnsi" w:hAnsiTheme="minorHAnsi" w:cstheme="minorHAnsi"/>
        </w:rPr>
        <w:t>)</w:t>
      </w:r>
    </w:p>
    <w:p w14:paraId="3762E3DD" w14:textId="77777777" w:rsidR="00A4743E" w:rsidRPr="0018394C" w:rsidRDefault="00A4743E" w:rsidP="00A4743E">
      <w:pPr>
        <w:spacing w:after="0"/>
        <w:ind w:firstLine="709"/>
        <w:jc w:val="both"/>
        <w:rPr>
          <w:rFonts w:asciiTheme="minorHAnsi" w:hAnsiTheme="minorHAnsi" w:cstheme="minorHAnsi"/>
        </w:rPr>
      </w:pPr>
    </w:p>
    <w:p w14:paraId="67CC6083"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5) Запасы полезного компонента в призме:</w:t>
      </w:r>
    </w:p>
    <w:p w14:paraId="269F6984" w14:textId="77777777" w:rsidR="00A4743E" w:rsidRPr="0018394C" w:rsidRDefault="00A4743E" w:rsidP="00A4743E">
      <w:pPr>
        <w:spacing w:after="0"/>
        <w:ind w:firstLine="709"/>
        <w:jc w:val="both"/>
        <w:rPr>
          <w:rFonts w:asciiTheme="minorHAnsi" w:hAnsiTheme="minorHAnsi" w:cstheme="minorHAnsi"/>
        </w:rPr>
      </w:pPr>
    </w:p>
    <w:p w14:paraId="4C9FC452" w14:textId="21D3F366"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P=Q·С</w:t>
      </w:r>
      <w:r w:rsidRPr="003F51FA">
        <w:rPr>
          <w:rFonts w:asciiTheme="minorHAnsi" w:hAnsiTheme="minorHAnsi" w:cstheme="minorHAnsi"/>
          <w:vertAlign w:val="subscript"/>
        </w:rPr>
        <w:t>ср</w:t>
      </w:r>
      <w:r w:rsidRPr="0018394C">
        <w:rPr>
          <w:rFonts w:asciiTheme="minorHAnsi" w:hAnsiTheme="minorHAnsi" w:cstheme="minorHAnsi"/>
        </w:rPr>
        <w:t xml:space="preserve">=Q· </w:t>
      </w:r>
      <w:r w:rsidRPr="005A701D">
        <w:rPr>
          <w:position w:val="-60"/>
          <w:szCs w:val="28"/>
          <w:lang w:val="en-US"/>
        </w:rPr>
        <w:object w:dxaOrig="1120" w:dyaOrig="1320" w14:anchorId="0C31EFB2">
          <v:shape id="_x0000_i1033" type="#_x0000_t75" style="width:56.35pt;height:65.75pt" o:ole="">
            <v:imagedata r:id="rId22" o:title=""/>
          </v:shape>
          <o:OLEObject Type="Embed" ProgID="Equation.3" ShapeID="_x0000_i1033" DrawAspect="Content" ObjectID="_1767078340" r:id="rId23"/>
        </w:object>
      </w:r>
      <w:r w:rsidRPr="0018394C">
        <w:rPr>
          <w:rFonts w:asciiTheme="minorHAnsi" w:hAnsiTheme="minorHAnsi" w:cstheme="minorHAnsi"/>
        </w:rPr>
        <w:t>,</w:t>
      </w:r>
      <w:r w:rsidRPr="0018394C">
        <w:rPr>
          <w:rFonts w:asciiTheme="minorHAnsi" w:hAnsiTheme="minorHAnsi" w:cstheme="minorHAnsi"/>
        </w:rPr>
        <w:tab/>
        <w:t xml:space="preserve"> (</w:t>
      </w:r>
      <w:r>
        <w:rPr>
          <w:rFonts w:asciiTheme="minorHAnsi" w:hAnsiTheme="minorHAnsi" w:cstheme="minorHAnsi"/>
        </w:rPr>
        <w:t>1</w:t>
      </w:r>
      <w:r>
        <w:rPr>
          <w:rFonts w:asciiTheme="minorHAnsi" w:hAnsiTheme="minorHAnsi" w:cstheme="minorHAnsi"/>
        </w:rPr>
        <w:t>3</w:t>
      </w:r>
      <w:r w:rsidRPr="0018394C">
        <w:rPr>
          <w:rFonts w:asciiTheme="minorHAnsi" w:hAnsiTheme="minorHAnsi" w:cstheme="minorHAnsi"/>
        </w:rPr>
        <w:t>)</w:t>
      </w:r>
    </w:p>
    <w:p w14:paraId="283B4FB0"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По всему месторождению запасы определяются путём суммирования.</w:t>
      </w:r>
    </w:p>
    <w:p w14:paraId="066CDADF" w14:textId="77777777" w:rsidR="00A4743E" w:rsidRPr="0018394C" w:rsidRDefault="00A4743E" w:rsidP="00A4743E">
      <w:pPr>
        <w:spacing w:after="0"/>
        <w:ind w:firstLine="709"/>
        <w:jc w:val="both"/>
        <w:rPr>
          <w:rFonts w:asciiTheme="minorHAnsi" w:hAnsiTheme="minorHAnsi" w:cstheme="minorHAnsi"/>
        </w:rPr>
      </w:pPr>
    </w:p>
    <w:p w14:paraId="19155EE0"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1.</w:t>
      </w:r>
      <w:r w:rsidRPr="0018394C">
        <w:rPr>
          <w:rFonts w:asciiTheme="minorHAnsi" w:hAnsiTheme="minorHAnsi" w:cstheme="minorHAnsi"/>
        </w:rPr>
        <w:tab/>
        <w:t>Объём равен сумме объёмов всех призм:</w:t>
      </w:r>
    </w:p>
    <w:p w14:paraId="63E58440" w14:textId="77777777" w:rsidR="00A4743E" w:rsidRPr="0018394C" w:rsidRDefault="00A4743E" w:rsidP="00A4743E">
      <w:pPr>
        <w:spacing w:after="0"/>
        <w:ind w:firstLine="709"/>
        <w:jc w:val="both"/>
        <w:rPr>
          <w:rFonts w:asciiTheme="minorHAnsi" w:hAnsiTheme="minorHAnsi" w:cstheme="minorHAnsi"/>
        </w:rPr>
      </w:pPr>
    </w:p>
    <w:p w14:paraId="770F7306" w14:textId="5F6DBF45"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V</w:t>
      </w:r>
      <w:r w:rsidRPr="003F51FA">
        <w:rPr>
          <w:rFonts w:asciiTheme="minorHAnsi" w:hAnsiTheme="minorHAnsi" w:cstheme="minorHAnsi"/>
          <w:vertAlign w:val="subscript"/>
        </w:rPr>
        <w:t>общ</w:t>
      </w:r>
      <w:r w:rsidRPr="0018394C">
        <w:rPr>
          <w:rFonts w:asciiTheme="minorHAnsi" w:hAnsiTheme="minorHAnsi" w:cstheme="minorHAnsi"/>
        </w:rPr>
        <w:t>=∑V (м³),</w:t>
      </w:r>
      <w:r w:rsidRPr="0018394C">
        <w:rPr>
          <w:rFonts w:asciiTheme="minorHAnsi" w:hAnsiTheme="minorHAnsi" w:cstheme="minorHAnsi"/>
        </w:rPr>
        <w:tab/>
        <w:t>(</w:t>
      </w:r>
      <w:r>
        <w:rPr>
          <w:rFonts w:asciiTheme="minorHAnsi" w:hAnsiTheme="minorHAnsi" w:cstheme="minorHAnsi"/>
        </w:rPr>
        <w:t>14</w:t>
      </w:r>
      <w:r w:rsidRPr="0018394C">
        <w:rPr>
          <w:rFonts w:asciiTheme="minorHAnsi" w:hAnsiTheme="minorHAnsi" w:cstheme="minorHAnsi"/>
        </w:rPr>
        <w:t>)</w:t>
      </w:r>
    </w:p>
    <w:p w14:paraId="26BC9CF9" w14:textId="77777777" w:rsidR="00A4743E" w:rsidRPr="0018394C" w:rsidRDefault="00A4743E" w:rsidP="00A4743E">
      <w:pPr>
        <w:spacing w:after="0"/>
        <w:ind w:firstLine="709"/>
        <w:jc w:val="both"/>
        <w:rPr>
          <w:rFonts w:asciiTheme="minorHAnsi" w:hAnsiTheme="minorHAnsi" w:cstheme="minorHAnsi"/>
        </w:rPr>
      </w:pPr>
    </w:p>
    <w:p w14:paraId="2CDED699"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2.</w:t>
      </w:r>
      <w:r w:rsidRPr="0018394C">
        <w:rPr>
          <w:rFonts w:asciiTheme="minorHAnsi" w:hAnsiTheme="minorHAnsi" w:cstheme="minorHAnsi"/>
        </w:rPr>
        <w:tab/>
        <w:t>Запас руды равен сумме запасов, подсчитанных по отдельным признакам:</w:t>
      </w:r>
    </w:p>
    <w:p w14:paraId="7BDB72C3" w14:textId="69CEE808"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Q</w:t>
      </w:r>
      <w:r w:rsidRPr="003F51FA">
        <w:rPr>
          <w:rFonts w:asciiTheme="minorHAnsi" w:hAnsiTheme="minorHAnsi" w:cstheme="minorHAnsi"/>
          <w:vertAlign w:val="subscript"/>
        </w:rPr>
        <w:t>общ</w:t>
      </w:r>
      <w:r w:rsidRPr="0018394C">
        <w:rPr>
          <w:rFonts w:asciiTheme="minorHAnsi" w:hAnsiTheme="minorHAnsi" w:cstheme="minorHAnsi"/>
        </w:rPr>
        <w:t>=∑Q (т),</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15</w:t>
      </w:r>
      <w:r w:rsidRPr="0018394C">
        <w:rPr>
          <w:rFonts w:asciiTheme="minorHAnsi" w:hAnsiTheme="minorHAnsi" w:cstheme="minorHAnsi"/>
        </w:rPr>
        <w:t>)</w:t>
      </w:r>
    </w:p>
    <w:p w14:paraId="2CCE921C" w14:textId="77777777" w:rsidR="00A4743E" w:rsidRPr="0018394C" w:rsidRDefault="00A4743E" w:rsidP="00A4743E">
      <w:pPr>
        <w:spacing w:after="0"/>
        <w:ind w:firstLine="709"/>
        <w:jc w:val="both"/>
        <w:rPr>
          <w:rFonts w:asciiTheme="minorHAnsi" w:hAnsiTheme="minorHAnsi" w:cstheme="minorHAnsi"/>
        </w:rPr>
      </w:pPr>
    </w:p>
    <w:p w14:paraId="0BC80BF9"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ab/>
        <w:t>3.Запас металла равен сумме запасов, подсчитанных по отдельным призмам:</w:t>
      </w:r>
    </w:p>
    <w:p w14:paraId="14801418" w14:textId="0A77B6D0"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Р</w:t>
      </w:r>
      <w:r w:rsidRPr="003F51FA">
        <w:rPr>
          <w:rFonts w:asciiTheme="minorHAnsi" w:hAnsiTheme="minorHAnsi" w:cstheme="minorHAnsi"/>
          <w:vertAlign w:val="subscript"/>
        </w:rPr>
        <w:t>общ</w:t>
      </w:r>
      <w:r w:rsidRPr="0018394C">
        <w:rPr>
          <w:rFonts w:asciiTheme="minorHAnsi" w:hAnsiTheme="minorHAnsi" w:cstheme="minorHAnsi"/>
        </w:rPr>
        <w:t>=∑Р (т),</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16</w:t>
      </w:r>
      <w:r w:rsidRPr="0018394C">
        <w:rPr>
          <w:rFonts w:asciiTheme="minorHAnsi" w:hAnsiTheme="minorHAnsi" w:cstheme="minorHAnsi"/>
        </w:rPr>
        <w:t>)</w:t>
      </w:r>
    </w:p>
    <w:p w14:paraId="108F9EE2" w14:textId="77777777" w:rsidR="00A4743E" w:rsidRPr="0018394C" w:rsidRDefault="00A4743E" w:rsidP="00A4743E">
      <w:pPr>
        <w:spacing w:after="0"/>
        <w:ind w:firstLine="709"/>
        <w:jc w:val="both"/>
        <w:rPr>
          <w:rFonts w:asciiTheme="minorHAnsi" w:hAnsiTheme="minorHAnsi" w:cstheme="minorHAnsi"/>
        </w:rPr>
      </w:pPr>
    </w:p>
    <w:p w14:paraId="70CF067C"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Средние показатели по месторождению вычисляются  по формулам:</w:t>
      </w:r>
    </w:p>
    <w:p w14:paraId="5138C0B3"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 xml:space="preserve">средняя мощность: </w:t>
      </w:r>
    </w:p>
    <w:p w14:paraId="09458466" w14:textId="77777777" w:rsidR="00A4743E" w:rsidRPr="0018394C" w:rsidRDefault="00A4743E" w:rsidP="00A4743E">
      <w:pPr>
        <w:spacing w:after="0"/>
        <w:ind w:firstLine="709"/>
        <w:jc w:val="both"/>
        <w:rPr>
          <w:rFonts w:asciiTheme="minorHAnsi" w:hAnsiTheme="minorHAnsi" w:cstheme="minorHAnsi"/>
        </w:rPr>
      </w:pPr>
    </w:p>
    <w:p w14:paraId="4AF4E9B6" w14:textId="638A433B"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M</w:t>
      </w:r>
      <w:r w:rsidRPr="003F51FA">
        <w:rPr>
          <w:rFonts w:asciiTheme="minorHAnsi" w:hAnsiTheme="minorHAnsi" w:cstheme="minorHAnsi"/>
          <w:vertAlign w:val="subscript"/>
        </w:rPr>
        <w:t>cp</w:t>
      </w:r>
      <w:r w:rsidRPr="0018394C">
        <w:rPr>
          <w:rFonts w:asciiTheme="minorHAnsi" w:hAnsiTheme="minorHAnsi" w:cstheme="minorHAnsi"/>
        </w:rPr>
        <w:t>=</w:t>
      </w:r>
      <w:r>
        <w:rPr>
          <w:rFonts w:asciiTheme="minorHAnsi" w:hAnsiTheme="minorHAnsi" w:cstheme="minorHAnsi"/>
        </w:rPr>
        <w:t>(</w:t>
      </w:r>
      <w:r w:rsidRPr="0018394C">
        <w:rPr>
          <w:rFonts w:asciiTheme="minorHAnsi" w:hAnsiTheme="minorHAnsi" w:cstheme="minorHAnsi"/>
        </w:rPr>
        <w:t>V</w:t>
      </w:r>
      <w:r w:rsidRPr="003F51FA">
        <w:rPr>
          <w:rFonts w:asciiTheme="minorHAnsi" w:hAnsiTheme="minorHAnsi" w:cstheme="minorHAnsi"/>
          <w:vertAlign w:val="subscript"/>
        </w:rPr>
        <w:t>общ</w:t>
      </w:r>
      <w:r>
        <w:rPr>
          <w:rFonts w:asciiTheme="minorHAnsi" w:hAnsiTheme="minorHAnsi" w:cstheme="minorHAnsi"/>
        </w:rPr>
        <w:t>/</w:t>
      </w:r>
      <w:r>
        <w:rPr>
          <w:rFonts w:asciiTheme="minorHAnsi" w:hAnsiTheme="minorHAnsi" w:cstheme="minorHAnsi"/>
          <w:lang w:val="en-US"/>
        </w:rPr>
        <w:t>S</w:t>
      </w:r>
      <w:r w:rsidRPr="003F51FA">
        <w:rPr>
          <w:rFonts w:asciiTheme="minorHAnsi" w:hAnsiTheme="minorHAnsi" w:cstheme="minorHAnsi"/>
          <w:vertAlign w:val="subscript"/>
        </w:rPr>
        <w:t>общ</w:t>
      </w:r>
      <w:r>
        <w:rPr>
          <w:rFonts w:asciiTheme="minorHAnsi" w:hAnsiTheme="minorHAnsi" w:cstheme="minorHAnsi"/>
        </w:rPr>
        <w:t>)</w:t>
      </w:r>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17</w:t>
      </w:r>
      <w:r w:rsidRPr="0018394C">
        <w:rPr>
          <w:rFonts w:asciiTheme="minorHAnsi" w:hAnsiTheme="minorHAnsi" w:cstheme="minorHAnsi"/>
        </w:rPr>
        <w:t>)</w:t>
      </w:r>
    </w:p>
    <w:p w14:paraId="30B6CED9"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Средний удельный (объемный) вес:</w:t>
      </w:r>
    </w:p>
    <w:p w14:paraId="702A2B9A" w14:textId="77777777" w:rsidR="00A4743E" w:rsidRPr="0018394C" w:rsidRDefault="00A4743E" w:rsidP="00A4743E">
      <w:pPr>
        <w:spacing w:after="0"/>
        <w:ind w:firstLine="709"/>
        <w:jc w:val="both"/>
        <w:rPr>
          <w:rFonts w:asciiTheme="minorHAnsi" w:hAnsiTheme="minorHAnsi" w:cstheme="minorHAnsi"/>
        </w:rPr>
      </w:pPr>
    </w:p>
    <w:p w14:paraId="1CD7ABCF" w14:textId="109C1A4F"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D</w:t>
      </w:r>
      <w:r w:rsidRPr="003F51FA">
        <w:rPr>
          <w:rFonts w:asciiTheme="minorHAnsi" w:hAnsiTheme="minorHAnsi" w:cstheme="minorHAnsi"/>
          <w:vertAlign w:val="subscript"/>
        </w:rPr>
        <w:t>cp</w:t>
      </w:r>
      <w:r w:rsidRPr="0018394C">
        <w:rPr>
          <w:rFonts w:asciiTheme="minorHAnsi" w:hAnsiTheme="minorHAnsi" w:cstheme="minorHAnsi"/>
        </w:rPr>
        <w:t>=</w:t>
      </w:r>
      <w:r w:rsidRPr="003F51FA">
        <w:rPr>
          <w:rFonts w:asciiTheme="minorHAnsi" w:hAnsiTheme="minorHAnsi" w:cstheme="minorHAnsi"/>
        </w:rPr>
        <w:t xml:space="preserve"> </w:t>
      </w:r>
      <w:r w:rsidRPr="0018394C">
        <w:rPr>
          <w:rFonts w:asciiTheme="minorHAnsi" w:hAnsiTheme="minorHAnsi" w:cstheme="minorHAnsi"/>
        </w:rPr>
        <w:t>Q</w:t>
      </w:r>
      <w:r w:rsidRPr="003F51FA">
        <w:rPr>
          <w:rFonts w:asciiTheme="minorHAnsi" w:hAnsiTheme="minorHAnsi" w:cstheme="minorHAnsi"/>
          <w:vertAlign w:val="subscript"/>
        </w:rPr>
        <w:t>общ</w:t>
      </w:r>
      <w:r>
        <w:rPr>
          <w:rFonts w:asciiTheme="minorHAnsi" w:hAnsiTheme="minorHAnsi" w:cstheme="minorHAnsi"/>
        </w:rPr>
        <w:t xml:space="preserve"> /</w:t>
      </w:r>
      <w:r w:rsidRPr="0018394C">
        <w:rPr>
          <w:rFonts w:asciiTheme="minorHAnsi" w:hAnsiTheme="minorHAnsi" w:cstheme="minorHAnsi"/>
        </w:rPr>
        <w:t xml:space="preserve"> V</w:t>
      </w:r>
      <w:r w:rsidRPr="003F51FA">
        <w:rPr>
          <w:rFonts w:asciiTheme="minorHAnsi" w:hAnsiTheme="minorHAnsi" w:cstheme="minorHAnsi"/>
          <w:vertAlign w:val="subscript"/>
        </w:rPr>
        <w:t>общ</w:t>
      </w:r>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18</w:t>
      </w:r>
      <w:r w:rsidRPr="0018394C">
        <w:rPr>
          <w:rFonts w:asciiTheme="minorHAnsi" w:hAnsiTheme="minorHAnsi" w:cstheme="minorHAnsi"/>
        </w:rPr>
        <w:t>)</w:t>
      </w:r>
    </w:p>
    <w:p w14:paraId="18E6D73A"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lastRenderedPageBreak/>
        <w:t>Среднее содержание металла в руде:</w:t>
      </w:r>
    </w:p>
    <w:p w14:paraId="6ADB9A4B" w14:textId="77777777" w:rsidR="00A4743E" w:rsidRPr="0018394C" w:rsidRDefault="00A4743E" w:rsidP="00A4743E">
      <w:pPr>
        <w:spacing w:after="0"/>
        <w:ind w:firstLine="709"/>
        <w:jc w:val="both"/>
        <w:rPr>
          <w:rFonts w:asciiTheme="minorHAnsi" w:hAnsiTheme="minorHAnsi" w:cstheme="minorHAnsi"/>
        </w:rPr>
      </w:pPr>
    </w:p>
    <w:p w14:paraId="05BB215E" w14:textId="1D196A6E"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С</w:t>
      </w:r>
      <w:r w:rsidRPr="003F51FA">
        <w:rPr>
          <w:rFonts w:asciiTheme="minorHAnsi" w:hAnsiTheme="minorHAnsi" w:cstheme="minorHAnsi"/>
          <w:vertAlign w:val="subscript"/>
        </w:rPr>
        <w:t>ср</w:t>
      </w:r>
      <w:r w:rsidRPr="0018394C">
        <w:rPr>
          <w:rFonts w:asciiTheme="minorHAnsi" w:hAnsiTheme="minorHAnsi" w:cstheme="minorHAnsi"/>
        </w:rPr>
        <w:t>=</w:t>
      </w:r>
      <w:r w:rsidRPr="003F51FA">
        <w:rPr>
          <w:rFonts w:asciiTheme="minorHAnsi" w:hAnsiTheme="minorHAnsi" w:cstheme="minorHAnsi"/>
        </w:rPr>
        <w:t xml:space="preserve"> </w:t>
      </w:r>
      <w:r>
        <w:rPr>
          <w:rFonts w:asciiTheme="minorHAnsi" w:hAnsiTheme="minorHAnsi" w:cstheme="minorHAnsi"/>
        </w:rPr>
        <w:t>(</w:t>
      </w:r>
      <w:r w:rsidRPr="0018394C">
        <w:rPr>
          <w:rFonts w:asciiTheme="minorHAnsi" w:hAnsiTheme="minorHAnsi" w:cstheme="minorHAnsi"/>
        </w:rPr>
        <w:t>Р</w:t>
      </w:r>
      <w:r w:rsidRPr="003F51FA">
        <w:rPr>
          <w:rFonts w:asciiTheme="minorHAnsi" w:hAnsiTheme="minorHAnsi" w:cstheme="minorHAnsi"/>
          <w:vertAlign w:val="subscript"/>
        </w:rPr>
        <w:t>общ</w:t>
      </w:r>
      <w:r w:rsidRPr="0018394C">
        <w:rPr>
          <w:rFonts w:asciiTheme="minorHAnsi" w:hAnsiTheme="minorHAnsi" w:cstheme="minorHAnsi"/>
        </w:rPr>
        <w:t xml:space="preserve"> </w:t>
      </w:r>
      <w:r w:rsidRPr="006A0372">
        <w:rPr>
          <w:rFonts w:asciiTheme="minorHAnsi" w:hAnsiTheme="minorHAnsi" w:cstheme="minorHAnsi"/>
          <w:sz w:val="36"/>
          <w:szCs w:val="36"/>
          <w:vertAlign w:val="superscript"/>
        </w:rPr>
        <w:t>.</w:t>
      </w:r>
      <w:r>
        <w:rPr>
          <w:rFonts w:asciiTheme="minorHAnsi" w:hAnsiTheme="minorHAnsi" w:cstheme="minorHAnsi"/>
        </w:rPr>
        <w:t>100%)/</w:t>
      </w:r>
      <w:r w:rsidRPr="0018394C">
        <w:rPr>
          <w:rFonts w:asciiTheme="minorHAnsi" w:hAnsiTheme="minorHAnsi" w:cstheme="minorHAnsi"/>
        </w:rPr>
        <w:t>Q</w:t>
      </w:r>
      <w:r w:rsidRPr="003F51FA">
        <w:rPr>
          <w:rFonts w:asciiTheme="minorHAnsi" w:hAnsiTheme="minorHAnsi" w:cstheme="minorHAnsi"/>
          <w:vertAlign w:val="subscript"/>
        </w:rPr>
        <w:t>общ</w:t>
      </w:r>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19</w:t>
      </w:r>
      <w:r w:rsidRPr="0018394C">
        <w:rPr>
          <w:rFonts w:asciiTheme="minorHAnsi" w:hAnsiTheme="minorHAnsi" w:cstheme="minorHAnsi"/>
        </w:rPr>
        <w:t>)</w:t>
      </w:r>
    </w:p>
    <w:p w14:paraId="76FBB8D6" w14:textId="77777777" w:rsidR="00A4743E" w:rsidRPr="0018394C" w:rsidRDefault="00A4743E" w:rsidP="00A4743E">
      <w:pPr>
        <w:spacing w:after="0"/>
        <w:ind w:firstLine="709"/>
        <w:jc w:val="both"/>
        <w:rPr>
          <w:rFonts w:asciiTheme="minorHAnsi" w:hAnsiTheme="minorHAnsi" w:cstheme="minorHAnsi"/>
        </w:rPr>
      </w:pPr>
    </w:p>
    <w:p w14:paraId="31EED198"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К достоинствам метода треугольников относятся: 1-относительная несложность графических построений и вычислений площадей, объемов и запасов; 2-достаточная точность подсчета запасов по месторождениям, характеризующимся сравнительно не резкими изменениями мощностей и содержаний полезного компонента.</w:t>
      </w:r>
    </w:p>
    <w:p w14:paraId="31EB84C5" w14:textId="77777777" w:rsidR="00A4743E" w:rsidRPr="0018394C" w:rsidRDefault="00A4743E" w:rsidP="00A4743E">
      <w:pPr>
        <w:spacing w:after="0"/>
        <w:ind w:firstLine="709"/>
        <w:jc w:val="both"/>
        <w:rPr>
          <w:rFonts w:asciiTheme="minorHAnsi" w:hAnsiTheme="minorHAnsi" w:cstheme="minorHAnsi"/>
        </w:rPr>
      </w:pPr>
    </w:p>
    <w:p w14:paraId="6CFA8162" w14:textId="77777777" w:rsidR="00A4743E" w:rsidRDefault="00A4743E" w:rsidP="00A4743E">
      <w:pPr>
        <w:spacing w:after="0"/>
        <w:ind w:firstLine="709"/>
        <w:jc w:val="both"/>
        <w:rPr>
          <w:rFonts w:asciiTheme="minorHAnsi" w:hAnsiTheme="minorHAnsi" w:cstheme="minorHAnsi"/>
        </w:rPr>
      </w:pPr>
    </w:p>
    <w:p w14:paraId="41764E30" w14:textId="4F45AAF0" w:rsidR="00A4743E" w:rsidRPr="00A4743E" w:rsidRDefault="00A4743E" w:rsidP="00A4743E">
      <w:pPr>
        <w:spacing w:after="0"/>
        <w:ind w:firstLine="709"/>
        <w:jc w:val="both"/>
        <w:rPr>
          <w:rFonts w:asciiTheme="minorHAnsi" w:hAnsiTheme="minorHAnsi" w:cstheme="minorHAnsi"/>
          <w:b/>
          <w:bCs/>
          <w:i/>
          <w:iCs/>
          <w:u w:val="single"/>
        </w:rPr>
      </w:pPr>
      <w:r w:rsidRPr="00A4743E">
        <w:rPr>
          <w:rFonts w:asciiTheme="minorHAnsi" w:hAnsiTheme="minorHAnsi" w:cstheme="minorHAnsi"/>
          <w:b/>
          <w:bCs/>
          <w:i/>
          <w:iCs/>
          <w:u w:val="single"/>
        </w:rPr>
        <w:t xml:space="preserve">2. </w:t>
      </w:r>
      <w:r w:rsidRPr="00A4743E">
        <w:rPr>
          <w:rFonts w:asciiTheme="minorHAnsi" w:hAnsiTheme="minorHAnsi" w:cstheme="minorHAnsi"/>
          <w:b/>
          <w:bCs/>
          <w:i/>
          <w:iCs/>
          <w:u w:val="single"/>
        </w:rPr>
        <w:t>Метод разрезов (линейных сечений)</w:t>
      </w:r>
    </w:p>
    <w:p w14:paraId="58FC63AA"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 xml:space="preserve">Метод разрезов применяется для подсчета запасов главным образом месторождений металлов и неметаллов сложной формы, разведанных системами разведочных выработок, на основание которых можно построить геологические разрезы или погоризонтные планы. </w:t>
      </w:r>
    </w:p>
    <w:p w14:paraId="6588553C"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Подсчёт запасов по этому методу можно производить по вертикальным и горизонтальным разрезам.</w:t>
      </w:r>
    </w:p>
    <w:p w14:paraId="3A3ACEE4"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1. Методом вертикальных разрезов – подсчитываются запасы по месторождениям, разведанным выработками, пройденными как в параллельных, так и не вполне параллельных сечениях.</w:t>
      </w:r>
    </w:p>
    <w:p w14:paraId="7D1FD079"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По этим выработкам строятся геологические разрезы. Количество таких разрезов равно количеству разведочных линий, а число участков расположенных между линиями, на единицу меньше количества разрезов.</w:t>
      </w:r>
    </w:p>
    <w:p w14:paraId="488DB562"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При подсчете запасов сначала определяют линейный запас по каждой линии разведочных выработок. При этом ширина такого слоя принимается равной единицы (1м), толщина – равной мощности тела полезного ископаемого в данном сечении и устанавливается по разведочным выработкам, а длина – равной длине тела полезного ископаемого по линии разреза. Линейный запас в каждом отдельном сечении или слое будет составлять:</w:t>
      </w:r>
    </w:p>
    <w:p w14:paraId="7F743B27" w14:textId="77777777" w:rsidR="00A4743E" w:rsidRPr="0018394C" w:rsidRDefault="00A4743E" w:rsidP="00A4743E">
      <w:pPr>
        <w:spacing w:after="0"/>
        <w:ind w:firstLine="709"/>
        <w:jc w:val="both"/>
        <w:rPr>
          <w:rFonts w:asciiTheme="minorHAnsi" w:hAnsiTheme="minorHAnsi" w:cstheme="minorHAnsi"/>
        </w:rPr>
      </w:pPr>
    </w:p>
    <w:p w14:paraId="290E3D1B" w14:textId="252986EA" w:rsidR="00A4743E" w:rsidRPr="0018394C" w:rsidRDefault="00A4743E" w:rsidP="00A4743E">
      <w:pPr>
        <w:spacing w:after="0"/>
        <w:ind w:firstLine="709"/>
        <w:jc w:val="center"/>
        <w:rPr>
          <w:rFonts w:asciiTheme="minorHAnsi" w:hAnsiTheme="minorHAnsi" w:cstheme="minorHAnsi"/>
          <w:lang w:val="en-US"/>
        </w:rPr>
      </w:pPr>
      <w:r w:rsidRPr="0018394C">
        <w:rPr>
          <w:rFonts w:asciiTheme="minorHAnsi" w:hAnsiTheme="minorHAnsi" w:cstheme="minorHAnsi"/>
          <w:lang w:val="en-US"/>
        </w:rPr>
        <w:t>q=1·m·L·d=1·S·d=V·d;</w:t>
      </w:r>
      <w:r w:rsidRPr="0018394C">
        <w:rPr>
          <w:rFonts w:asciiTheme="minorHAnsi" w:hAnsiTheme="minorHAnsi" w:cstheme="minorHAnsi"/>
          <w:lang w:val="en-US"/>
        </w:rPr>
        <w:tab/>
      </w:r>
      <w:r w:rsidRPr="0018394C">
        <w:rPr>
          <w:rFonts w:asciiTheme="minorHAnsi" w:hAnsiTheme="minorHAnsi" w:cstheme="minorHAnsi"/>
          <w:lang w:val="en-US"/>
        </w:rPr>
        <w:tab/>
      </w:r>
      <w:r w:rsidRPr="0018394C">
        <w:rPr>
          <w:rFonts w:asciiTheme="minorHAnsi" w:hAnsiTheme="minorHAnsi" w:cstheme="minorHAnsi"/>
          <w:lang w:val="en-US"/>
        </w:rPr>
        <w:tab/>
        <w:t>(</w:t>
      </w:r>
      <w:r>
        <w:rPr>
          <w:rFonts w:asciiTheme="minorHAnsi" w:hAnsiTheme="minorHAnsi" w:cstheme="minorHAnsi"/>
          <w:lang w:val="en-US"/>
        </w:rPr>
        <w:t>20</w:t>
      </w:r>
      <w:r w:rsidRPr="0018394C">
        <w:rPr>
          <w:rFonts w:asciiTheme="minorHAnsi" w:hAnsiTheme="minorHAnsi" w:cstheme="minorHAnsi"/>
          <w:lang w:val="en-US"/>
        </w:rPr>
        <w:t>)</w:t>
      </w:r>
    </w:p>
    <w:p w14:paraId="224B0B0E" w14:textId="77777777" w:rsidR="00A4743E" w:rsidRPr="0018394C" w:rsidRDefault="00A4743E" w:rsidP="00A4743E">
      <w:pPr>
        <w:spacing w:after="0"/>
        <w:ind w:firstLine="709"/>
        <w:jc w:val="both"/>
        <w:rPr>
          <w:rFonts w:asciiTheme="minorHAnsi" w:hAnsiTheme="minorHAnsi" w:cstheme="minorHAnsi"/>
          <w:lang w:val="en-US"/>
        </w:rPr>
      </w:pPr>
    </w:p>
    <w:p w14:paraId="33F3CE2F" w14:textId="56DF400A" w:rsidR="00A4743E" w:rsidRPr="0018394C" w:rsidRDefault="00A4743E" w:rsidP="00A4743E">
      <w:pPr>
        <w:spacing w:after="0"/>
        <w:ind w:firstLine="709"/>
        <w:jc w:val="center"/>
        <w:rPr>
          <w:rFonts w:asciiTheme="minorHAnsi" w:hAnsiTheme="minorHAnsi" w:cstheme="minorHAnsi"/>
          <w:lang w:val="en-US"/>
        </w:rPr>
      </w:pPr>
      <w:r w:rsidRPr="0018394C">
        <w:rPr>
          <w:rFonts w:asciiTheme="minorHAnsi" w:hAnsiTheme="minorHAnsi" w:cstheme="minorHAnsi"/>
          <w:lang w:val="en-US"/>
        </w:rPr>
        <w:t>p</w:t>
      </w:r>
      <w:r>
        <w:rPr>
          <w:rFonts w:asciiTheme="minorHAnsi" w:hAnsiTheme="minorHAnsi" w:cstheme="minorHAnsi"/>
          <w:lang w:val="en-US"/>
        </w:rPr>
        <w:t xml:space="preserve"> </w:t>
      </w:r>
      <w:r w:rsidRPr="0018394C">
        <w:rPr>
          <w:rFonts w:asciiTheme="minorHAnsi" w:hAnsiTheme="minorHAnsi" w:cstheme="minorHAnsi"/>
          <w:lang w:val="en-US"/>
        </w:rPr>
        <w:t>=</w:t>
      </w:r>
      <w:r>
        <w:rPr>
          <w:rFonts w:asciiTheme="minorHAnsi" w:hAnsiTheme="minorHAnsi" w:cstheme="minorHAnsi"/>
          <w:lang w:val="en-US"/>
        </w:rPr>
        <w:t xml:space="preserve"> </w:t>
      </w:r>
      <w:r w:rsidRPr="0018394C">
        <w:rPr>
          <w:rFonts w:asciiTheme="minorHAnsi" w:hAnsiTheme="minorHAnsi" w:cstheme="minorHAnsi"/>
          <w:lang w:val="en-US"/>
        </w:rPr>
        <w:t>(1·m·L·d·c)/100</w:t>
      </w:r>
      <w:r>
        <w:rPr>
          <w:rFonts w:asciiTheme="minorHAnsi" w:hAnsiTheme="minorHAnsi" w:cstheme="minorHAnsi"/>
          <w:lang w:val="en-US"/>
        </w:rPr>
        <w:t xml:space="preserve"> </w:t>
      </w:r>
      <w:r w:rsidRPr="0018394C">
        <w:rPr>
          <w:rFonts w:asciiTheme="minorHAnsi" w:hAnsiTheme="minorHAnsi" w:cstheme="minorHAnsi"/>
          <w:lang w:val="en-US"/>
        </w:rPr>
        <w:t>=</w:t>
      </w:r>
      <w:r>
        <w:rPr>
          <w:rFonts w:asciiTheme="minorHAnsi" w:hAnsiTheme="minorHAnsi" w:cstheme="minorHAnsi"/>
          <w:lang w:val="en-US"/>
        </w:rPr>
        <w:t xml:space="preserve"> </w:t>
      </w:r>
      <w:r w:rsidRPr="0018394C">
        <w:rPr>
          <w:rFonts w:asciiTheme="minorHAnsi" w:hAnsiTheme="minorHAnsi" w:cstheme="minorHAnsi"/>
          <w:lang w:val="en-US"/>
        </w:rPr>
        <w:t>(1·S·d·c)/100</w:t>
      </w:r>
      <w:r>
        <w:rPr>
          <w:rFonts w:asciiTheme="minorHAnsi" w:hAnsiTheme="minorHAnsi" w:cstheme="minorHAnsi"/>
          <w:lang w:val="en-US"/>
        </w:rPr>
        <w:t xml:space="preserve"> </w:t>
      </w:r>
      <w:r w:rsidRPr="0018394C">
        <w:rPr>
          <w:rFonts w:asciiTheme="minorHAnsi" w:hAnsiTheme="minorHAnsi" w:cstheme="minorHAnsi"/>
          <w:lang w:val="en-US"/>
        </w:rPr>
        <w:t>=</w:t>
      </w:r>
      <w:r>
        <w:rPr>
          <w:rFonts w:asciiTheme="minorHAnsi" w:hAnsiTheme="minorHAnsi" w:cstheme="minorHAnsi"/>
          <w:lang w:val="en-US"/>
        </w:rPr>
        <w:t xml:space="preserve"> </w:t>
      </w:r>
      <w:r w:rsidRPr="0018394C">
        <w:rPr>
          <w:rFonts w:asciiTheme="minorHAnsi" w:hAnsiTheme="minorHAnsi" w:cstheme="minorHAnsi"/>
          <w:lang w:val="en-US"/>
        </w:rPr>
        <w:t>(V·d·c)/100</w:t>
      </w:r>
      <w:r>
        <w:rPr>
          <w:rFonts w:asciiTheme="minorHAnsi" w:hAnsiTheme="minorHAnsi" w:cstheme="minorHAnsi"/>
          <w:lang w:val="en-US"/>
        </w:rPr>
        <w:t xml:space="preserve"> </w:t>
      </w:r>
      <w:r w:rsidRPr="0018394C">
        <w:rPr>
          <w:rFonts w:asciiTheme="minorHAnsi" w:hAnsiTheme="minorHAnsi" w:cstheme="minorHAnsi"/>
          <w:lang w:val="en-US"/>
        </w:rPr>
        <w:t>=</w:t>
      </w:r>
      <w:r>
        <w:rPr>
          <w:rFonts w:asciiTheme="minorHAnsi" w:hAnsiTheme="minorHAnsi" w:cstheme="minorHAnsi"/>
          <w:lang w:val="en-US"/>
        </w:rPr>
        <w:t xml:space="preserve"> </w:t>
      </w:r>
      <w:r w:rsidRPr="0018394C">
        <w:rPr>
          <w:rFonts w:asciiTheme="minorHAnsi" w:hAnsiTheme="minorHAnsi" w:cstheme="minorHAnsi"/>
          <w:lang w:val="en-US"/>
        </w:rPr>
        <w:t>(Q·c)/100;</w:t>
      </w:r>
      <w:r w:rsidRPr="0018394C">
        <w:rPr>
          <w:rFonts w:asciiTheme="minorHAnsi" w:hAnsiTheme="minorHAnsi" w:cstheme="minorHAnsi"/>
          <w:lang w:val="en-US"/>
        </w:rPr>
        <w:tab/>
      </w:r>
      <w:r w:rsidRPr="0018394C">
        <w:rPr>
          <w:rFonts w:asciiTheme="minorHAnsi" w:hAnsiTheme="minorHAnsi" w:cstheme="minorHAnsi"/>
          <w:lang w:val="en-US"/>
        </w:rPr>
        <w:tab/>
        <w:t>(</w:t>
      </w:r>
      <w:r>
        <w:rPr>
          <w:rFonts w:asciiTheme="minorHAnsi" w:hAnsiTheme="minorHAnsi" w:cstheme="minorHAnsi"/>
          <w:lang w:val="en-US"/>
        </w:rPr>
        <w:t>21</w:t>
      </w:r>
      <w:r w:rsidRPr="0018394C">
        <w:rPr>
          <w:rFonts w:asciiTheme="minorHAnsi" w:hAnsiTheme="minorHAnsi" w:cstheme="minorHAnsi"/>
          <w:lang w:val="en-US"/>
        </w:rPr>
        <w:t>)</w:t>
      </w:r>
    </w:p>
    <w:p w14:paraId="2B39C076"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где q –запас руды в т;</w:t>
      </w:r>
    </w:p>
    <w:p w14:paraId="61992B1C"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р – запас металла в т;</w:t>
      </w:r>
    </w:p>
    <w:p w14:paraId="4C17AC82"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1—ширина слоя, 1м;</w:t>
      </w:r>
    </w:p>
    <w:p w14:paraId="4341E12D"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m – средняя мощность тела полезного в слое в м;</w:t>
      </w:r>
    </w:p>
    <w:p w14:paraId="51684F0B"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L – длина тела полезного ископаемого по слою или по разведочной</w:t>
      </w:r>
    </w:p>
    <w:p w14:paraId="29AD2EB7"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линии в м;</w:t>
      </w:r>
    </w:p>
    <w:p w14:paraId="73E5F486"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d – объёмный вес минерального сырья в слое;</w:t>
      </w:r>
    </w:p>
    <w:p w14:paraId="57E2B4E9"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lastRenderedPageBreak/>
        <w:t>S – площадь слоя в м²;</w:t>
      </w:r>
    </w:p>
    <w:p w14:paraId="2F432EC7"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V – объём полезного ископаемого в слое в м³;</w:t>
      </w:r>
    </w:p>
    <w:p w14:paraId="3F6663DB"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С – среднее содержание ценного компонента в слое в %.</w:t>
      </w:r>
    </w:p>
    <w:p w14:paraId="5611A10C" w14:textId="77777777" w:rsidR="00A4743E" w:rsidRPr="0018394C" w:rsidRDefault="00A4743E" w:rsidP="00A4743E">
      <w:pPr>
        <w:spacing w:after="0"/>
        <w:ind w:firstLine="709"/>
        <w:jc w:val="both"/>
        <w:rPr>
          <w:rFonts w:asciiTheme="minorHAnsi" w:hAnsiTheme="minorHAnsi" w:cstheme="minorHAnsi"/>
        </w:rPr>
      </w:pPr>
    </w:p>
    <w:p w14:paraId="7D5C370D"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После подсчёта линейных запасов по разрезам определяются запасы по отдельным блокам тела полезного ископаемого, каждый из которых ограничен двумя соседними разведочными линиями.</w:t>
      </w:r>
    </w:p>
    <w:p w14:paraId="55B8EAED"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1)</w:t>
      </w:r>
      <w:r w:rsidRPr="0018394C">
        <w:rPr>
          <w:rFonts w:asciiTheme="minorHAnsi" w:hAnsiTheme="minorHAnsi" w:cstheme="minorHAnsi"/>
        </w:rPr>
        <w:tab/>
        <w:t>Если отдельные разведочные выработки находятся вне профиля, который должен быть построен по разведочной линии, то они проектируются на плоскость ближайшего к каждой из них разреза, и данные этих выработок используются при определении линейных запасов по разрезу, в который они входят.</w:t>
      </w:r>
    </w:p>
    <w:p w14:paraId="32197405"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2)</w:t>
      </w:r>
      <w:r w:rsidRPr="0018394C">
        <w:rPr>
          <w:rFonts w:asciiTheme="minorHAnsi" w:hAnsiTheme="minorHAnsi" w:cstheme="minorHAnsi"/>
        </w:rPr>
        <w:tab/>
        <w:t>если разведочные выработки расположены не строго в одной плоскости, то линии разреза проводятся так, чтобы выработки расположенные не на профиле, находились попеременно с той и с другой стороны профиля, на который они должны проектироваться.</w:t>
      </w:r>
    </w:p>
    <w:p w14:paraId="1584A934"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Подсчёт запасов производится раздельно для площади внутреннего контура и межконтурной полосы, так как запасы их классифицируются по разным категориям. При подсчёте запасов для площади внутреннего контура вначале запасы подсчитываются по отдельным участкам, ограниченным двумя соседними выработками в разрезе, затем результаты суммируются для всего разреза.</w:t>
      </w:r>
    </w:p>
    <w:p w14:paraId="1D5BEB03"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Площадь каждого отдельного участка в разрезе рассматривается как трапеция, у которой параллельными сторонами являются мощности тела полезного ископаемого по соседним выработкам, а высотой расстояние между этими выработками.</w:t>
      </w:r>
    </w:p>
    <w:p w14:paraId="6A5391A0"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Подсчёт запасов производится в следующей последовательности:</w:t>
      </w:r>
    </w:p>
    <w:p w14:paraId="2306A887"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1.Площадь участка между соседними скважинами 1 и 2 в профиле определяется по формуле трапеции:</w:t>
      </w:r>
    </w:p>
    <w:p w14:paraId="517C111E" w14:textId="77777777" w:rsidR="00A4743E" w:rsidRPr="0018394C" w:rsidRDefault="00A4743E" w:rsidP="00A4743E">
      <w:pPr>
        <w:spacing w:after="0"/>
        <w:ind w:firstLine="709"/>
        <w:jc w:val="both"/>
        <w:rPr>
          <w:rFonts w:asciiTheme="minorHAnsi" w:hAnsiTheme="minorHAnsi" w:cstheme="minorHAnsi"/>
        </w:rPr>
      </w:pPr>
    </w:p>
    <w:p w14:paraId="1FA99014" w14:textId="33FB8138" w:rsidR="00A4743E"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S</w:t>
      </w:r>
      <w:r w:rsidRPr="00A4743E">
        <w:rPr>
          <w:rFonts w:asciiTheme="minorHAnsi" w:hAnsiTheme="minorHAnsi" w:cstheme="minorHAnsi"/>
          <w:vertAlign w:val="subscript"/>
        </w:rPr>
        <w:t>1-2</w:t>
      </w:r>
      <w:r w:rsidRPr="0018394C">
        <w:rPr>
          <w:rFonts w:asciiTheme="minorHAnsi" w:hAnsiTheme="minorHAnsi" w:cstheme="minorHAnsi"/>
        </w:rPr>
        <w:t>=(m</w:t>
      </w:r>
      <w:r w:rsidRPr="00A4743E">
        <w:rPr>
          <w:rFonts w:asciiTheme="minorHAnsi" w:hAnsiTheme="minorHAnsi" w:cstheme="minorHAnsi"/>
          <w:vertAlign w:val="subscript"/>
        </w:rPr>
        <w:t>1</w:t>
      </w:r>
      <w:r w:rsidRPr="0018394C">
        <w:rPr>
          <w:rFonts w:asciiTheme="minorHAnsi" w:hAnsiTheme="minorHAnsi" w:cstheme="minorHAnsi"/>
        </w:rPr>
        <w:t>+m</w:t>
      </w:r>
      <w:r w:rsidRPr="00A4743E">
        <w:rPr>
          <w:rFonts w:asciiTheme="minorHAnsi" w:hAnsiTheme="minorHAnsi" w:cstheme="minorHAnsi"/>
          <w:vertAlign w:val="subscript"/>
        </w:rPr>
        <w:t>2</w:t>
      </w:r>
      <w:r w:rsidRPr="0018394C">
        <w:rPr>
          <w:rFonts w:asciiTheme="minorHAnsi" w:hAnsiTheme="minorHAnsi" w:cstheme="minorHAnsi"/>
        </w:rPr>
        <w:t xml:space="preserve">)/2·r11, </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22</w:t>
      </w:r>
      <w:r w:rsidRPr="0018394C">
        <w:rPr>
          <w:rFonts w:asciiTheme="minorHAnsi" w:hAnsiTheme="minorHAnsi" w:cstheme="minorHAnsi"/>
        </w:rPr>
        <w:t>)</w:t>
      </w:r>
    </w:p>
    <w:p w14:paraId="500A3BF4" w14:textId="77777777" w:rsidR="00A4743E" w:rsidRPr="0018394C" w:rsidRDefault="00A4743E" w:rsidP="00A4743E">
      <w:pPr>
        <w:spacing w:after="0"/>
        <w:ind w:firstLine="709"/>
        <w:jc w:val="center"/>
        <w:rPr>
          <w:rFonts w:asciiTheme="minorHAnsi" w:hAnsiTheme="minorHAnsi" w:cstheme="minorHAnsi"/>
        </w:rPr>
      </w:pPr>
    </w:p>
    <w:p w14:paraId="4709237C"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где m</w:t>
      </w:r>
      <w:r w:rsidRPr="00A4743E">
        <w:rPr>
          <w:rFonts w:asciiTheme="minorHAnsi" w:hAnsiTheme="minorHAnsi" w:cstheme="minorHAnsi"/>
          <w:vertAlign w:val="subscript"/>
        </w:rPr>
        <w:t>1</w:t>
      </w:r>
      <w:r w:rsidRPr="0018394C">
        <w:rPr>
          <w:rFonts w:asciiTheme="minorHAnsi" w:hAnsiTheme="minorHAnsi" w:cstheme="minorHAnsi"/>
        </w:rPr>
        <w:t>, m</w:t>
      </w:r>
      <w:r w:rsidRPr="00A4743E">
        <w:rPr>
          <w:rFonts w:asciiTheme="minorHAnsi" w:hAnsiTheme="minorHAnsi" w:cstheme="minorHAnsi"/>
          <w:vertAlign w:val="subscript"/>
        </w:rPr>
        <w:t>2</w:t>
      </w:r>
      <w:r w:rsidRPr="0018394C">
        <w:rPr>
          <w:rFonts w:asciiTheme="minorHAnsi" w:hAnsiTheme="minorHAnsi" w:cstheme="minorHAnsi"/>
        </w:rPr>
        <w:t xml:space="preserve"> – мощность тела полезного ископаемого по скважинам №1 и №2; r</w:t>
      </w:r>
      <w:r w:rsidRPr="00A4743E">
        <w:rPr>
          <w:rFonts w:asciiTheme="minorHAnsi" w:hAnsiTheme="minorHAnsi" w:cstheme="minorHAnsi"/>
          <w:vertAlign w:val="superscript"/>
        </w:rPr>
        <w:t>1</w:t>
      </w:r>
      <w:r w:rsidRPr="00A4743E">
        <w:rPr>
          <w:rFonts w:asciiTheme="minorHAnsi" w:hAnsiTheme="minorHAnsi" w:cstheme="minorHAnsi"/>
          <w:vertAlign w:val="subscript"/>
        </w:rPr>
        <w:t>1</w:t>
      </w:r>
      <w:r w:rsidRPr="0018394C">
        <w:rPr>
          <w:rFonts w:asciiTheme="minorHAnsi" w:hAnsiTheme="minorHAnsi" w:cstheme="minorHAnsi"/>
        </w:rPr>
        <w:t>-расстояние между указанными скважинами.</w:t>
      </w:r>
    </w:p>
    <w:p w14:paraId="44A32C2E" w14:textId="77777777" w:rsidR="00A4743E" w:rsidRPr="0018394C" w:rsidRDefault="00A4743E" w:rsidP="00A4743E">
      <w:pPr>
        <w:spacing w:after="0"/>
        <w:ind w:firstLine="709"/>
        <w:jc w:val="both"/>
        <w:rPr>
          <w:rFonts w:asciiTheme="minorHAnsi" w:hAnsiTheme="minorHAnsi" w:cstheme="minorHAnsi"/>
        </w:rPr>
      </w:pPr>
    </w:p>
    <w:p w14:paraId="42E2BC46"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2.Объём тела полезного ископаемого в ленте шириной 1м для площади</w:t>
      </w:r>
    </w:p>
    <w:p w14:paraId="0F5DA1EC" w14:textId="33AAEF6F"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S</w:t>
      </w:r>
      <w:r>
        <w:rPr>
          <w:rFonts w:asciiTheme="minorHAnsi" w:hAnsiTheme="minorHAnsi" w:cstheme="minorHAnsi"/>
        </w:rPr>
        <w:t xml:space="preserve"> </w:t>
      </w:r>
      <w:r w:rsidRPr="00A4743E">
        <w:rPr>
          <w:rFonts w:asciiTheme="minorHAnsi" w:hAnsiTheme="minorHAnsi" w:cstheme="minorHAnsi"/>
          <w:vertAlign w:val="subscript"/>
        </w:rPr>
        <w:t>1-2</w:t>
      </w:r>
      <w:r w:rsidRPr="0018394C">
        <w:rPr>
          <w:rFonts w:asciiTheme="minorHAnsi" w:hAnsiTheme="minorHAnsi" w:cstheme="minorHAnsi"/>
        </w:rPr>
        <w:t xml:space="preserve"> составляет:</w:t>
      </w:r>
    </w:p>
    <w:p w14:paraId="1619A212" w14:textId="77777777" w:rsidR="00A4743E" w:rsidRPr="0018394C" w:rsidRDefault="00A4743E" w:rsidP="00A4743E">
      <w:pPr>
        <w:spacing w:after="0"/>
        <w:ind w:firstLine="709"/>
        <w:jc w:val="both"/>
        <w:rPr>
          <w:rFonts w:asciiTheme="minorHAnsi" w:hAnsiTheme="minorHAnsi" w:cstheme="minorHAnsi"/>
        </w:rPr>
      </w:pPr>
    </w:p>
    <w:p w14:paraId="706B3D04" w14:textId="69E54F69"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V</w:t>
      </w:r>
      <w:r>
        <w:rPr>
          <w:rFonts w:asciiTheme="minorHAnsi" w:hAnsiTheme="minorHAnsi" w:cstheme="minorHAnsi"/>
        </w:rPr>
        <w:t xml:space="preserve"> </w:t>
      </w:r>
      <w:r w:rsidRPr="00A4743E">
        <w:rPr>
          <w:rFonts w:asciiTheme="minorHAnsi" w:hAnsiTheme="minorHAnsi" w:cstheme="minorHAnsi"/>
          <w:vertAlign w:val="subscript"/>
        </w:rPr>
        <w:t>1-2</w:t>
      </w:r>
      <w:r w:rsidRPr="0018394C">
        <w:rPr>
          <w:rFonts w:asciiTheme="minorHAnsi" w:hAnsiTheme="minorHAnsi" w:cstheme="minorHAnsi"/>
        </w:rPr>
        <w:t xml:space="preserve"> = S</w:t>
      </w:r>
      <w:r>
        <w:rPr>
          <w:rFonts w:asciiTheme="minorHAnsi" w:hAnsiTheme="minorHAnsi" w:cstheme="minorHAnsi"/>
        </w:rPr>
        <w:t xml:space="preserve"> </w:t>
      </w:r>
      <w:r w:rsidRPr="00A4743E">
        <w:rPr>
          <w:rFonts w:asciiTheme="minorHAnsi" w:hAnsiTheme="minorHAnsi" w:cstheme="minorHAnsi"/>
          <w:vertAlign w:val="subscript"/>
        </w:rPr>
        <w:t>1-2</w:t>
      </w:r>
      <w:r w:rsidRPr="0018394C">
        <w:rPr>
          <w:rFonts w:asciiTheme="minorHAnsi" w:hAnsiTheme="minorHAnsi" w:cstheme="minorHAnsi"/>
        </w:rPr>
        <w:t xml:space="preserve"> ·1=(m</w:t>
      </w:r>
      <w:r w:rsidRPr="00A4743E">
        <w:rPr>
          <w:rFonts w:asciiTheme="minorHAnsi" w:hAnsiTheme="minorHAnsi" w:cstheme="minorHAnsi"/>
          <w:vertAlign w:val="subscript"/>
        </w:rPr>
        <w:t>1</w:t>
      </w:r>
      <w:r w:rsidRPr="0018394C">
        <w:rPr>
          <w:rFonts w:asciiTheme="minorHAnsi" w:hAnsiTheme="minorHAnsi" w:cstheme="minorHAnsi"/>
        </w:rPr>
        <w:t>+m</w:t>
      </w:r>
      <w:r w:rsidRPr="00A4743E">
        <w:rPr>
          <w:rFonts w:asciiTheme="minorHAnsi" w:hAnsiTheme="minorHAnsi" w:cstheme="minorHAnsi"/>
          <w:vertAlign w:val="subscript"/>
        </w:rPr>
        <w:t>2</w:t>
      </w:r>
      <w:r w:rsidRPr="0018394C">
        <w:rPr>
          <w:rFonts w:asciiTheme="minorHAnsi" w:hAnsiTheme="minorHAnsi" w:cstheme="minorHAnsi"/>
        </w:rPr>
        <w:t>)/2·r</w:t>
      </w:r>
      <w:r w:rsidRPr="00A4743E">
        <w:rPr>
          <w:rFonts w:asciiTheme="minorHAnsi" w:hAnsiTheme="minorHAnsi" w:cstheme="minorHAnsi"/>
          <w:vertAlign w:val="superscript"/>
        </w:rPr>
        <w:t>1</w:t>
      </w:r>
      <w:r w:rsidRPr="00A4743E">
        <w:rPr>
          <w:rFonts w:asciiTheme="minorHAnsi" w:hAnsiTheme="minorHAnsi" w:cstheme="minorHAnsi"/>
          <w:vertAlign w:val="subscript"/>
        </w:rPr>
        <w:t>1</w:t>
      </w:r>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23</w:t>
      </w:r>
      <w:r w:rsidRPr="0018394C">
        <w:rPr>
          <w:rFonts w:asciiTheme="minorHAnsi" w:hAnsiTheme="minorHAnsi" w:cstheme="minorHAnsi"/>
        </w:rPr>
        <w:t>)</w:t>
      </w:r>
    </w:p>
    <w:p w14:paraId="5D10B04C" w14:textId="77777777" w:rsidR="00A4743E" w:rsidRPr="0018394C" w:rsidRDefault="00A4743E" w:rsidP="00A4743E">
      <w:pPr>
        <w:spacing w:after="0"/>
        <w:ind w:firstLine="709"/>
        <w:jc w:val="both"/>
        <w:rPr>
          <w:rFonts w:asciiTheme="minorHAnsi" w:hAnsiTheme="minorHAnsi" w:cstheme="minorHAnsi"/>
        </w:rPr>
      </w:pPr>
    </w:p>
    <w:p w14:paraId="64483889"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3.Запас минерального сырья в каждом отдельном участке определяется по формуле:</w:t>
      </w:r>
    </w:p>
    <w:p w14:paraId="41ADD34F" w14:textId="2D5E2DB0"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lastRenderedPageBreak/>
        <w:t>q</w:t>
      </w:r>
      <w:r>
        <w:rPr>
          <w:rFonts w:asciiTheme="minorHAnsi" w:hAnsiTheme="minorHAnsi" w:cstheme="minorHAnsi"/>
        </w:rPr>
        <w:t xml:space="preserve"> </w:t>
      </w:r>
      <w:r w:rsidRPr="00A4743E">
        <w:rPr>
          <w:rFonts w:asciiTheme="minorHAnsi" w:hAnsiTheme="minorHAnsi" w:cstheme="minorHAnsi"/>
          <w:vertAlign w:val="subscript"/>
        </w:rPr>
        <w:t>1-2</w:t>
      </w:r>
      <w:r w:rsidRPr="0018394C">
        <w:rPr>
          <w:rFonts w:asciiTheme="minorHAnsi" w:hAnsiTheme="minorHAnsi" w:cstheme="minorHAnsi"/>
        </w:rPr>
        <w:t>= (m</w:t>
      </w:r>
      <w:r w:rsidRPr="00A4743E">
        <w:rPr>
          <w:rFonts w:asciiTheme="minorHAnsi" w:hAnsiTheme="minorHAnsi" w:cstheme="minorHAnsi"/>
          <w:vertAlign w:val="subscript"/>
        </w:rPr>
        <w:t>1</w:t>
      </w:r>
      <w:r w:rsidRPr="0018394C">
        <w:rPr>
          <w:rFonts w:asciiTheme="minorHAnsi" w:hAnsiTheme="minorHAnsi" w:cstheme="minorHAnsi"/>
        </w:rPr>
        <w:t>+m</w:t>
      </w:r>
      <w:r w:rsidRPr="00A4743E">
        <w:rPr>
          <w:rFonts w:asciiTheme="minorHAnsi" w:hAnsiTheme="minorHAnsi" w:cstheme="minorHAnsi"/>
          <w:vertAlign w:val="subscript"/>
        </w:rPr>
        <w:t>2</w:t>
      </w:r>
      <w:r w:rsidRPr="0018394C">
        <w:rPr>
          <w:rFonts w:asciiTheme="minorHAnsi" w:hAnsiTheme="minorHAnsi" w:cstheme="minorHAnsi"/>
        </w:rPr>
        <w:t>)/2·r</w:t>
      </w:r>
      <w:r w:rsidRPr="00A4743E">
        <w:rPr>
          <w:rFonts w:asciiTheme="minorHAnsi" w:hAnsiTheme="minorHAnsi" w:cstheme="minorHAnsi"/>
          <w:vertAlign w:val="superscript"/>
        </w:rPr>
        <w:t>1</w:t>
      </w:r>
      <w:r w:rsidRPr="00A4743E">
        <w:rPr>
          <w:rFonts w:asciiTheme="minorHAnsi" w:hAnsiTheme="minorHAnsi" w:cstheme="minorHAnsi"/>
          <w:vertAlign w:val="subscript"/>
        </w:rPr>
        <w:t>1</w:t>
      </w:r>
      <w:r w:rsidRPr="0018394C">
        <w:rPr>
          <w:rFonts w:asciiTheme="minorHAnsi" w:hAnsiTheme="minorHAnsi" w:cstheme="minorHAnsi"/>
        </w:rPr>
        <w:t>·d;</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24</w:t>
      </w:r>
      <w:r w:rsidRPr="0018394C">
        <w:rPr>
          <w:rFonts w:asciiTheme="minorHAnsi" w:hAnsiTheme="minorHAnsi" w:cstheme="minorHAnsi"/>
        </w:rPr>
        <w:t>)</w:t>
      </w:r>
    </w:p>
    <w:p w14:paraId="44905AFC" w14:textId="77777777" w:rsidR="00A4743E" w:rsidRPr="0018394C" w:rsidRDefault="00A4743E" w:rsidP="00A4743E">
      <w:pPr>
        <w:spacing w:after="0"/>
        <w:ind w:firstLine="709"/>
        <w:jc w:val="both"/>
        <w:rPr>
          <w:rFonts w:asciiTheme="minorHAnsi" w:hAnsiTheme="minorHAnsi" w:cstheme="minorHAnsi"/>
        </w:rPr>
      </w:pPr>
    </w:p>
    <w:p w14:paraId="70FF54DA"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где d – средний объёмный вес полезного ископаемого</w:t>
      </w:r>
    </w:p>
    <w:p w14:paraId="0E673133"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4.Запас полезного компонента для того же участка определяется по формуле:</w:t>
      </w:r>
    </w:p>
    <w:p w14:paraId="27D72AB3" w14:textId="77777777" w:rsidR="00A4743E" w:rsidRPr="0018394C" w:rsidRDefault="00A4743E" w:rsidP="00A4743E">
      <w:pPr>
        <w:spacing w:after="0"/>
        <w:ind w:firstLine="709"/>
        <w:jc w:val="both"/>
        <w:rPr>
          <w:rFonts w:asciiTheme="minorHAnsi" w:hAnsiTheme="minorHAnsi" w:cstheme="minorHAnsi"/>
        </w:rPr>
      </w:pPr>
    </w:p>
    <w:p w14:paraId="048DDF36" w14:textId="4B6732EC"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Р</w:t>
      </w:r>
      <w:r>
        <w:rPr>
          <w:rFonts w:asciiTheme="minorHAnsi" w:hAnsiTheme="minorHAnsi" w:cstheme="minorHAnsi"/>
        </w:rPr>
        <w:t xml:space="preserve"> </w:t>
      </w:r>
      <w:r w:rsidRPr="00A4743E">
        <w:rPr>
          <w:rFonts w:asciiTheme="minorHAnsi" w:hAnsiTheme="minorHAnsi" w:cstheme="minorHAnsi"/>
          <w:vertAlign w:val="subscript"/>
        </w:rPr>
        <w:t>1-2</w:t>
      </w:r>
      <w:r w:rsidRPr="0018394C">
        <w:rPr>
          <w:rFonts w:asciiTheme="minorHAnsi" w:hAnsiTheme="minorHAnsi" w:cstheme="minorHAnsi"/>
        </w:rPr>
        <w:t>= q</w:t>
      </w:r>
      <w:r>
        <w:rPr>
          <w:rFonts w:asciiTheme="minorHAnsi" w:hAnsiTheme="minorHAnsi" w:cstheme="minorHAnsi"/>
        </w:rPr>
        <w:t xml:space="preserve"> </w:t>
      </w:r>
      <w:r w:rsidRPr="0018394C">
        <w:rPr>
          <w:rFonts w:asciiTheme="minorHAnsi" w:hAnsiTheme="minorHAnsi" w:cstheme="minorHAnsi"/>
        </w:rPr>
        <w:t>1-2·С</w:t>
      </w:r>
      <w:r>
        <w:rPr>
          <w:rFonts w:asciiTheme="minorHAnsi" w:hAnsiTheme="minorHAnsi" w:cstheme="minorHAnsi"/>
        </w:rPr>
        <w:t xml:space="preserve"> </w:t>
      </w:r>
      <w:r w:rsidRPr="0018394C">
        <w:rPr>
          <w:rFonts w:asciiTheme="minorHAnsi" w:hAnsiTheme="minorHAnsi" w:cstheme="minorHAnsi"/>
        </w:rPr>
        <w:t>ср/100, при этом</w:t>
      </w:r>
      <w:r w:rsidRPr="0018394C">
        <w:rPr>
          <w:rFonts w:asciiTheme="minorHAnsi" w:hAnsiTheme="minorHAnsi" w:cstheme="minorHAnsi"/>
        </w:rPr>
        <w:tab/>
        <w:t>С</w:t>
      </w:r>
      <w:r w:rsidRPr="00A4743E">
        <w:rPr>
          <w:rFonts w:asciiTheme="minorHAnsi" w:hAnsiTheme="minorHAnsi" w:cstheme="minorHAnsi"/>
          <w:vertAlign w:val="subscript"/>
        </w:rPr>
        <w:t>ср</w:t>
      </w:r>
      <w:r w:rsidRPr="0018394C">
        <w:rPr>
          <w:rFonts w:asciiTheme="minorHAnsi" w:hAnsiTheme="minorHAnsi" w:cstheme="minorHAnsi"/>
        </w:rPr>
        <w:t>=(с</w:t>
      </w:r>
      <w:r w:rsidRPr="00A4743E">
        <w:rPr>
          <w:rFonts w:asciiTheme="minorHAnsi" w:hAnsiTheme="minorHAnsi" w:cstheme="minorHAnsi"/>
          <w:vertAlign w:val="subscript"/>
        </w:rPr>
        <w:t>1</w:t>
      </w:r>
      <w:r w:rsidRPr="0018394C">
        <w:rPr>
          <w:rFonts w:asciiTheme="minorHAnsi" w:hAnsiTheme="minorHAnsi" w:cstheme="minorHAnsi"/>
        </w:rPr>
        <w:t>+с</w:t>
      </w:r>
      <w:r w:rsidRPr="00A4743E">
        <w:rPr>
          <w:rFonts w:asciiTheme="minorHAnsi" w:hAnsiTheme="minorHAnsi" w:cstheme="minorHAnsi"/>
          <w:vertAlign w:val="subscript"/>
        </w:rPr>
        <w:t>2</w:t>
      </w:r>
      <w:r w:rsidRPr="0018394C">
        <w:rPr>
          <w:rFonts w:asciiTheme="minorHAnsi" w:hAnsiTheme="minorHAnsi" w:cstheme="minorHAnsi"/>
        </w:rPr>
        <w:t>)/2</w:t>
      </w:r>
      <w:r w:rsidRPr="0018394C">
        <w:rPr>
          <w:rFonts w:asciiTheme="minorHAnsi" w:hAnsiTheme="minorHAnsi" w:cstheme="minorHAnsi"/>
        </w:rPr>
        <w:tab/>
        <w:t>(</w:t>
      </w:r>
      <w:r>
        <w:rPr>
          <w:rFonts w:asciiTheme="minorHAnsi" w:hAnsiTheme="minorHAnsi" w:cstheme="minorHAnsi"/>
        </w:rPr>
        <w:t>25</w:t>
      </w:r>
      <w:r w:rsidRPr="0018394C">
        <w:rPr>
          <w:rFonts w:asciiTheme="minorHAnsi" w:hAnsiTheme="minorHAnsi" w:cstheme="minorHAnsi"/>
        </w:rPr>
        <w:t>)</w:t>
      </w:r>
    </w:p>
    <w:p w14:paraId="51B8C759" w14:textId="77777777" w:rsidR="00A4743E" w:rsidRPr="0018394C" w:rsidRDefault="00A4743E" w:rsidP="00A4743E">
      <w:pPr>
        <w:spacing w:after="0"/>
        <w:ind w:firstLine="709"/>
        <w:jc w:val="both"/>
        <w:rPr>
          <w:rFonts w:asciiTheme="minorHAnsi" w:hAnsiTheme="minorHAnsi" w:cstheme="minorHAnsi"/>
        </w:rPr>
      </w:pPr>
    </w:p>
    <w:p w14:paraId="38C48C08" w14:textId="3E44D58A"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или С</w:t>
      </w:r>
      <w:r w:rsidRPr="00A4743E">
        <w:rPr>
          <w:rFonts w:asciiTheme="minorHAnsi" w:hAnsiTheme="minorHAnsi" w:cstheme="minorHAnsi"/>
          <w:vertAlign w:val="subscript"/>
        </w:rPr>
        <w:t>ср</w:t>
      </w:r>
      <w:r w:rsidRPr="0018394C">
        <w:rPr>
          <w:rFonts w:asciiTheme="minorHAnsi" w:hAnsiTheme="minorHAnsi" w:cstheme="minorHAnsi"/>
        </w:rPr>
        <w:t>=(с</w:t>
      </w:r>
      <w:r w:rsidRPr="00A4743E">
        <w:rPr>
          <w:rFonts w:asciiTheme="minorHAnsi" w:hAnsiTheme="minorHAnsi" w:cstheme="minorHAnsi"/>
          <w:vertAlign w:val="subscript"/>
        </w:rPr>
        <w:t>1</w:t>
      </w:r>
      <w:r w:rsidRPr="0018394C">
        <w:rPr>
          <w:rFonts w:asciiTheme="minorHAnsi" w:hAnsiTheme="minorHAnsi" w:cstheme="minorHAnsi"/>
        </w:rPr>
        <w:t>·m</w:t>
      </w:r>
      <w:r w:rsidRPr="00A4743E">
        <w:rPr>
          <w:rFonts w:asciiTheme="minorHAnsi" w:hAnsiTheme="minorHAnsi" w:cstheme="minorHAnsi"/>
          <w:vertAlign w:val="subscript"/>
        </w:rPr>
        <w:t>1</w:t>
      </w:r>
      <w:r w:rsidRPr="0018394C">
        <w:rPr>
          <w:rFonts w:asciiTheme="minorHAnsi" w:hAnsiTheme="minorHAnsi" w:cstheme="minorHAnsi"/>
        </w:rPr>
        <w:t>+с</w:t>
      </w:r>
      <w:r w:rsidRPr="00A4743E">
        <w:rPr>
          <w:rFonts w:asciiTheme="minorHAnsi" w:hAnsiTheme="minorHAnsi" w:cstheme="minorHAnsi"/>
          <w:vertAlign w:val="subscript"/>
        </w:rPr>
        <w:t>2</w:t>
      </w:r>
      <w:r w:rsidRPr="0018394C">
        <w:rPr>
          <w:rFonts w:asciiTheme="minorHAnsi" w:hAnsiTheme="minorHAnsi" w:cstheme="minorHAnsi"/>
        </w:rPr>
        <w:t>·m</w:t>
      </w:r>
      <w:r w:rsidRPr="00A4743E">
        <w:rPr>
          <w:rFonts w:asciiTheme="minorHAnsi" w:hAnsiTheme="minorHAnsi" w:cstheme="minorHAnsi"/>
          <w:vertAlign w:val="subscript"/>
        </w:rPr>
        <w:t>2</w:t>
      </w:r>
      <w:r w:rsidRPr="0018394C">
        <w:rPr>
          <w:rFonts w:asciiTheme="minorHAnsi" w:hAnsiTheme="minorHAnsi" w:cstheme="minorHAnsi"/>
        </w:rPr>
        <w:t>)/(m</w:t>
      </w:r>
      <w:r w:rsidRPr="00A4743E">
        <w:rPr>
          <w:rFonts w:asciiTheme="minorHAnsi" w:hAnsiTheme="minorHAnsi" w:cstheme="minorHAnsi"/>
          <w:vertAlign w:val="subscript"/>
        </w:rPr>
        <w:t>1</w:t>
      </w:r>
      <w:r w:rsidRPr="0018394C">
        <w:rPr>
          <w:rFonts w:asciiTheme="minorHAnsi" w:hAnsiTheme="minorHAnsi" w:cstheme="minorHAnsi"/>
        </w:rPr>
        <w:t>+m</w:t>
      </w:r>
      <w:r w:rsidRPr="00A4743E">
        <w:rPr>
          <w:rFonts w:asciiTheme="minorHAnsi" w:hAnsiTheme="minorHAnsi" w:cstheme="minorHAnsi"/>
          <w:vertAlign w:val="subscript"/>
        </w:rPr>
        <w:t>2</w:t>
      </w:r>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26</w:t>
      </w:r>
      <w:r w:rsidRPr="0018394C">
        <w:rPr>
          <w:rFonts w:asciiTheme="minorHAnsi" w:hAnsiTheme="minorHAnsi" w:cstheme="minorHAnsi"/>
        </w:rPr>
        <w:t>)</w:t>
      </w:r>
    </w:p>
    <w:p w14:paraId="673CDB8E" w14:textId="77777777" w:rsidR="00A4743E" w:rsidRPr="0018394C" w:rsidRDefault="00A4743E" w:rsidP="00A4743E">
      <w:pPr>
        <w:spacing w:after="0"/>
        <w:ind w:firstLine="709"/>
        <w:jc w:val="both"/>
        <w:rPr>
          <w:rFonts w:asciiTheme="minorHAnsi" w:hAnsiTheme="minorHAnsi" w:cstheme="minorHAnsi"/>
        </w:rPr>
      </w:pPr>
    </w:p>
    <w:p w14:paraId="24BFCFD2"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где с</w:t>
      </w:r>
      <w:r w:rsidRPr="00A4743E">
        <w:rPr>
          <w:rFonts w:asciiTheme="minorHAnsi" w:hAnsiTheme="minorHAnsi" w:cstheme="minorHAnsi"/>
          <w:vertAlign w:val="subscript"/>
        </w:rPr>
        <w:t>1</w:t>
      </w:r>
      <w:r w:rsidRPr="0018394C">
        <w:rPr>
          <w:rFonts w:asciiTheme="minorHAnsi" w:hAnsiTheme="minorHAnsi" w:cstheme="minorHAnsi"/>
        </w:rPr>
        <w:t xml:space="preserve"> и с</w:t>
      </w:r>
      <w:r w:rsidRPr="00A4743E">
        <w:rPr>
          <w:rFonts w:asciiTheme="minorHAnsi" w:hAnsiTheme="minorHAnsi" w:cstheme="minorHAnsi"/>
          <w:vertAlign w:val="subscript"/>
        </w:rPr>
        <w:t>2</w:t>
      </w:r>
      <w:r w:rsidRPr="0018394C">
        <w:rPr>
          <w:rFonts w:asciiTheme="minorHAnsi" w:hAnsiTheme="minorHAnsi" w:cstheme="minorHAnsi"/>
        </w:rPr>
        <w:t xml:space="preserve"> – содержание ценного компонента в теле полезного ископаемого по скважинам №1 и №2.</w:t>
      </w:r>
    </w:p>
    <w:p w14:paraId="6D948114" w14:textId="77777777" w:rsidR="00A4743E" w:rsidRPr="0018394C" w:rsidRDefault="00A4743E" w:rsidP="00A4743E">
      <w:pPr>
        <w:spacing w:after="0"/>
        <w:ind w:firstLine="709"/>
        <w:jc w:val="both"/>
        <w:rPr>
          <w:rFonts w:asciiTheme="minorHAnsi" w:hAnsiTheme="minorHAnsi" w:cstheme="minorHAnsi"/>
        </w:rPr>
      </w:pPr>
      <w:r w:rsidRPr="00A4743E">
        <w:rPr>
          <w:rFonts w:asciiTheme="minorHAnsi" w:hAnsiTheme="minorHAnsi" w:cstheme="minorHAnsi"/>
          <w:i/>
          <w:iCs/>
        </w:rPr>
        <w:t>Подсчёт запасов методом параллельных горизонтальных разрезов</w:t>
      </w:r>
      <w:r w:rsidRPr="0018394C">
        <w:rPr>
          <w:rFonts w:asciiTheme="minorHAnsi" w:hAnsiTheme="minorHAnsi" w:cstheme="minorHAnsi"/>
        </w:rPr>
        <w:t xml:space="preserve"> применяется при условии, если можно построить такие разрезы. Обычно этим методом подсчитываются запасы по рудным телам вертикально – или крутопадающим, разведанным на различных горизонтах.</w:t>
      </w:r>
    </w:p>
    <w:p w14:paraId="7528DBA4"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Предположим, что такое рудное тело разведано на верхнем горизонте канавами, а на  первом, втором и третьем горизонтах – подземными горными выработками, по которым можно построить разрезы (сечения).</w:t>
      </w:r>
    </w:p>
    <w:p w14:paraId="3B7F1AB0"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Тогда при подсчёте запасов по данным погоризонтных планов сначала определяются запасы в каждом из указанных сечений. После этого производится подсчёт запасов по блоку, оконтуренному канавами и выработками первого горизонта, затем по блокам, расположенным между выработками второго и третьего горизонтов, третьего и четвёртого горизонтов.</w:t>
      </w:r>
    </w:p>
    <w:p w14:paraId="162FB260"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Запасы по каждому блоку, оконтуренному двумя параллельными сечениями, определяются как произведение полусуммы их по отдельным сечениям, умноженной на расстояние между ними.</w:t>
      </w:r>
    </w:p>
    <w:p w14:paraId="3EDAB796" w14:textId="77777777" w:rsidR="00A4743E" w:rsidRPr="0018394C" w:rsidRDefault="00A4743E" w:rsidP="00A4743E">
      <w:pPr>
        <w:spacing w:after="0"/>
        <w:ind w:firstLine="709"/>
        <w:jc w:val="both"/>
        <w:rPr>
          <w:rFonts w:asciiTheme="minorHAnsi" w:hAnsiTheme="minorHAnsi" w:cstheme="minorHAnsi"/>
        </w:rPr>
      </w:pPr>
    </w:p>
    <w:p w14:paraId="67C1BD7F" w14:textId="2740B2A9" w:rsidR="00A4743E" w:rsidRPr="0018394C" w:rsidRDefault="00A4743E" w:rsidP="00A4743E">
      <w:pPr>
        <w:spacing w:after="0"/>
        <w:ind w:firstLine="709"/>
        <w:jc w:val="center"/>
        <w:rPr>
          <w:rFonts w:asciiTheme="minorHAnsi" w:hAnsiTheme="minorHAnsi" w:cstheme="minorHAnsi"/>
          <w:lang w:val="en-US"/>
        </w:rPr>
      </w:pPr>
      <w:r w:rsidRPr="0018394C">
        <w:rPr>
          <w:rFonts w:asciiTheme="minorHAnsi" w:hAnsiTheme="minorHAnsi" w:cstheme="minorHAnsi"/>
        </w:rPr>
        <w:t>Так</w:t>
      </w:r>
      <w:r w:rsidRPr="0018394C">
        <w:rPr>
          <w:rFonts w:asciiTheme="minorHAnsi" w:hAnsiTheme="minorHAnsi" w:cstheme="minorHAnsi"/>
          <w:lang w:val="en-US"/>
        </w:rPr>
        <w:t>: V=(S</w:t>
      </w:r>
      <w:r w:rsidRPr="00A4743E">
        <w:rPr>
          <w:rFonts w:asciiTheme="minorHAnsi" w:hAnsiTheme="minorHAnsi" w:cstheme="minorHAnsi"/>
          <w:vertAlign w:val="subscript"/>
          <w:lang w:val="en-US"/>
        </w:rPr>
        <w:t>I</w:t>
      </w:r>
      <w:r w:rsidRPr="0018394C">
        <w:rPr>
          <w:rFonts w:asciiTheme="minorHAnsi" w:hAnsiTheme="minorHAnsi" w:cstheme="minorHAnsi"/>
          <w:lang w:val="en-US"/>
        </w:rPr>
        <w:t>+S</w:t>
      </w:r>
      <w:r w:rsidRPr="00A4743E">
        <w:rPr>
          <w:rFonts w:asciiTheme="minorHAnsi" w:hAnsiTheme="minorHAnsi" w:cstheme="minorHAnsi"/>
          <w:vertAlign w:val="subscript"/>
          <w:lang w:val="en-US"/>
        </w:rPr>
        <w:t>II</w:t>
      </w:r>
      <w:r w:rsidRPr="0018394C">
        <w:rPr>
          <w:rFonts w:asciiTheme="minorHAnsi" w:hAnsiTheme="minorHAnsi" w:cstheme="minorHAnsi"/>
          <w:lang w:val="en-US"/>
        </w:rPr>
        <w:t>)/2·a</w:t>
      </w:r>
      <w:r w:rsidRPr="00A4743E">
        <w:rPr>
          <w:rFonts w:asciiTheme="minorHAnsi" w:hAnsiTheme="minorHAnsi" w:cstheme="minorHAnsi"/>
          <w:vertAlign w:val="subscript"/>
          <w:lang w:val="en-US"/>
        </w:rPr>
        <w:t>1</w:t>
      </w:r>
      <w:r w:rsidRPr="0018394C">
        <w:rPr>
          <w:rFonts w:asciiTheme="minorHAnsi" w:hAnsiTheme="minorHAnsi" w:cstheme="minorHAnsi"/>
          <w:lang w:val="en-US"/>
        </w:rPr>
        <w:t>,</w:t>
      </w:r>
      <w:r w:rsidRPr="0018394C">
        <w:rPr>
          <w:rFonts w:asciiTheme="minorHAnsi" w:hAnsiTheme="minorHAnsi" w:cstheme="minorHAnsi"/>
          <w:lang w:val="en-US"/>
        </w:rPr>
        <w:tab/>
      </w:r>
      <w:r w:rsidRPr="0018394C">
        <w:rPr>
          <w:rFonts w:asciiTheme="minorHAnsi" w:hAnsiTheme="minorHAnsi" w:cstheme="minorHAnsi"/>
          <w:lang w:val="en-US"/>
        </w:rPr>
        <w:tab/>
      </w:r>
      <w:r w:rsidRPr="0018394C">
        <w:rPr>
          <w:rFonts w:asciiTheme="minorHAnsi" w:hAnsiTheme="minorHAnsi" w:cstheme="minorHAnsi"/>
          <w:lang w:val="en-US"/>
        </w:rPr>
        <w:tab/>
        <w:t>(</w:t>
      </w:r>
      <w:r>
        <w:rPr>
          <w:rFonts w:asciiTheme="minorHAnsi" w:hAnsiTheme="minorHAnsi" w:cstheme="minorHAnsi"/>
          <w:lang w:val="en-US"/>
        </w:rPr>
        <w:t>27</w:t>
      </w:r>
      <w:r w:rsidRPr="0018394C">
        <w:rPr>
          <w:rFonts w:asciiTheme="minorHAnsi" w:hAnsiTheme="minorHAnsi" w:cstheme="minorHAnsi"/>
          <w:lang w:val="en-US"/>
        </w:rPr>
        <w:t>)</w:t>
      </w:r>
    </w:p>
    <w:p w14:paraId="0E8FA055" w14:textId="77777777" w:rsidR="00A4743E" w:rsidRPr="0018394C" w:rsidRDefault="00A4743E" w:rsidP="00A4743E">
      <w:pPr>
        <w:spacing w:after="0"/>
        <w:ind w:firstLine="709"/>
        <w:jc w:val="both"/>
        <w:rPr>
          <w:rFonts w:asciiTheme="minorHAnsi" w:hAnsiTheme="minorHAnsi" w:cstheme="minorHAnsi"/>
          <w:lang w:val="en-US"/>
        </w:rPr>
      </w:pPr>
    </w:p>
    <w:p w14:paraId="3706A5A3"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где S</w:t>
      </w:r>
      <w:r w:rsidRPr="00A4743E">
        <w:rPr>
          <w:rFonts w:asciiTheme="minorHAnsi" w:hAnsiTheme="minorHAnsi" w:cstheme="minorHAnsi"/>
          <w:vertAlign w:val="subscript"/>
        </w:rPr>
        <w:t>I</w:t>
      </w:r>
      <w:r w:rsidRPr="0018394C">
        <w:rPr>
          <w:rFonts w:asciiTheme="minorHAnsi" w:hAnsiTheme="minorHAnsi" w:cstheme="minorHAnsi"/>
        </w:rPr>
        <w:t>, S</w:t>
      </w:r>
      <w:r w:rsidRPr="00A4743E">
        <w:rPr>
          <w:rFonts w:asciiTheme="minorHAnsi" w:hAnsiTheme="minorHAnsi" w:cstheme="minorHAnsi"/>
          <w:vertAlign w:val="subscript"/>
        </w:rPr>
        <w:t xml:space="preserve">II </w:t>
      </w:r>
      <w:r w:rsidRPr="0018394C">
        <w:rPr>
          <w:rFonts w:asciiTheme="minorHAnsi" w:hAnsiTheme="minorHAnsi" w:cstheme="minorHAnsi"/>
        </w:rPr>
        <w:t>– площади по первому и второму сечениям; а</w:t>
      </w:r>
      <w:r w:rsidRPr="00A4743E">
        <w:rPr>
          <w:rFonts w:asciiTheme="minorHAnsi" w:hAnsiTheme="minorHAnsi" w:cstheme="minorHAnsi"/>
          <w:vertAlign w:val="subscript"/>
        </w:rPr>
        <w:t>1</w:t>
      </w:r>
      <w:r w:rsidRPr="0018394C">
        <w:rPr>
          <w:rFonts w:asciiTheme="minorHAnsi" w:hAnsiTheme="minorHAnsi" w:cstheme="minorHAnsi"/>
        </w:rPr>
        <w:t xml:space="preserve"> – расстояние между сечениями S</w:t>
      </w:r>
      <w:r w:rsidRPr="00A4743E">
        <w:rPr>
          <w:rFonts w:asciiTheme="minorHAnsi" w:hAnsiTheme="minorHAnsi" w:cstheme="minorHAnsi"/>
          <w:vertAlign w:val="subscript"/>
        </w:rPr>
        <w:t>I</w:t>
      </w:r>
      <w:r w:rsidRPr="0018394C">
        <w:rPr>
          <w:rFonts w:asciiTheme="minorHAnsi" w:hAnsiTheme="minorHAnsi" w:cstheme="minorHAnsi"/>
        </w:rPr>
        <w:t>, S</w:t>
      </w:r>
      <w:r w:rsidRPr="00A4743E">
        <w:rPr>
          <w:rFonts w:asciiTheme="minorHAnsi" w:hAnsiTheme="minorHAnsi" w:cstheme="minorHAnsi"/>
          <w:vertAlign w:val="subscript"/>
        </w:rPr>
        <w:t>II</w:t>
      </w:r>
      <w:r w:rsidRPr="0018394C">
        <w:rPr>
          <w:rFonts w:asciiTheme="minorHAnsi" w:hAnsiTheme="minorHAnsi" w:cstheme="minorHAnsi"/>
        </w:rPr>
        <w:t>;</w:t>
      </w:r>
    </w:p>
    <w:p w14:paraId="150D2001" w14:textId="77777777" w:rsidR="00A4743E" w:rsidRPr="0018394C" w:rsidRDefault="00A4743E" w:rsidP="00A4743E">
      <w:pPr>
        <w:spacing w:after="0"/>
        <w:ind w:firstLine="709"/>
        <w:jc w:val="both"/>
        <w:rPr>
          <w:rFonts w:asciiTheme="minorHAnsi" w:hAnsiTheme="minorHAnsi" w:cstheme="minorHAnsi"/>
        </w:rPr>
      </w:pPr>
    </w:p>
    <w:p w14:paraId="33918C46" w14:textId="045163DC"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Q = (S</w:t>
      </w:r>
      <w:r w:rsidRPr="00A4743E">
        <w:rPr>
          <w:rFonts w:asciiTheme="minorHAnsi" w:hAnsiTheme="minorHAnsi" w:cstheme="minorHAnsi"/>
          <w:vertAlign w:val="subscript"/>
        </w:rPr>
        <w:t>I</w:t>
      </w:r>
      <w:r w:rsidRPr="0018394C">
        <w:rPr>
          <w:rFonts w:asciiTheme="minorHAnsi" w:hAnsiTheme="minorHAnsi" w:cstheme="minorHAnsi"/>
        </w:rPr>
        <w:t>+S</w:t>
      </w:r>
      <w:r w:rsidRPr="00A4743E">
        <w:rPr>
          <w:rFonts w:asciiTheme="minorHAnsi" w:hAnsiTheme="minorHAnsi" w:cstheme="minorHAnsi"/>
          <w:vertAlign w:val="subscript"/>
        </w:rPr>
        <w:t>II</w:t>
      </w:r>
      <w:r w:rsidRPr="0018394C">
        <w:rPr>
          <w:rFonts w:asciiTheme="minorHAnsi" w:hAnsiTheme="minorHAnsi" w:cstheme="minorHAnsi"/>
        </w:rPr>
        <w:t>)/2·a1·d,</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28</w:t>
      </w:r>
      <w:r w:rsidRPr="0018394C">
        <w:rPr>
          <w:rFonts w:asciiTheme="minorHAnsi" w:hAnsiTheme="minorHAnsi" w:cstheme="minorHAnsi"/>
        </w:rPr>
        <w:t>)</w:t>
      </w:r>
    </w:p>
    <w:p w14:paraId="71BF1EF6" w14:textId="77777777" w:rsidR="00A4743E" w:rsidRPr="0018394C" w:rsidRDefault="00A4743E" w:rsidP="00A4743E">
      <w:pPr>
        <w:spacing w:after="0"/>
        <w:ind w:firstLine="709"/>
        <w:jc w:val="both"/>
        <w:rPr>
          <w:rFonts w:asciiTheme="minorHAnsi" w:hAnsiTheme="minorHAnsi" w:cstheme="minorHAnsi"/>
        </w:rPr>
      </w:pPr>
    </w:p>
    <w:p w14:paraId="4C13B2C9"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где d-среднее значение объёмного веса полезного ископаемого;</w:t>
      </w:r>
    </w:p>
    <w:p w14:paraId="2ABEA6C2" w14:textId="77777777" w:rsidR="00A4743E" w:rsidRPr="0018394C" w:rsidRDefault="00A4743E" w:rsidP="00A4743E">
      <w:pPr>
        <w:spacing w:after="0"/>
        <w:ind w:firstLine="709"/>
        <w:jc w:val="both"/>
        <w:rPr>
          <w:rFonts w:asciiTheme="minorHAnsi" w:hAnsiTheme="minorHAnsi" w:cstheme="minorHAnsi"/>
        </w:rPr>
      </w:pPr>
    </w:p>
    <w:p w14:paraId="6F101CDE" w14:textId="035677BB" w:rsidR="00A4743E" w:rsidRPr="0018394C" w:rsidRDefault="00A4743E" w:rsidP="00A4743E">
      <w:pPr>
        <w:spacing w:after="0"/>
        <w:ind w:firstLine="709"/>
        <w:jc w:val="center"/>
        <w:rPr>
          <w:rFonts w:asciiTheme="minorHAnsi" w:hAnsiTheme="minorHAnsi" w:cstheme="minorHAnsi"/>
        </w:rPr>
      </w:pPr>
      <w:r w:rsidRPr="0018394C">
        <w:rPr>
          <w:rFonts w:asciiTheme="minorHAnsi" w:hAnsiTheme="minorHAnsi" w:cstheme="minorHAnsi"/>
        </w:rPr>
        <w:t>Р = (S</w:t>
      </w:r>
      <w:r w:rsidRPr="00A4743E">
        <w:rPr>
          <w:rFonts w:asciiTheme="minorHAnsi" w:hAnsiTheme="minorHAnsi" w:cstheme="minorHAnsi"/>
          <w:vertAlign w:val="subscript"/>
        </w:rPr>
        <w:t>I</w:t>
      </w:r>
      <w:r w:rsidRPr="0018394C">
        <w:rPr>
          <w:rFonts w:asciiTheme="minorHAnsi" w:hAnsiTheme="minorHAnsi" w:cstheme="minorHAnsi"/>
        </w:rPr>
        <w:t xml:space="preserve"> С</w:t>
      </w:r>
      <w:r w:rsidRPr="00A4743E">
        <w:rPr>
          <w:rFonts w:asciiTheme="minorHAnsi" w:hAnsiTheme="minorHAnsi" w:cstheme="minorHAnsi"/>
          <w:vertAlign w:val="subscript"/>
        </w:rPr>
        <w:t>1</w:t>
      </w:r>
      <w:r w:rsidRPr="0018394C">
        <w:rPr>
          <w:rFonts w:asciiTheme="minorHAnsi" w:hAnsiTheme="minorHAnsi" w:cstheme="minorHAnsi"/>
        </w:rPr>
        <w:t>+ S</w:t>
      </w:r>
      <w:r w:rsidRPr="00A4743E">
        <w:rPr>
          <w:rFonts w:asciiTheme="minorHAnsi" w:hAnsiTheme="minorHAnsi" w:cstheme="minorHAnsi"/>
          <w:vertAlign w:val="subscript"/>
        </w:rPr>
        <w:t>II</w:t>
      </w:r>
      <w:r w:rsidRPr="0018394C">
        <w:rPr>
          <w:rFonts w:asciiTheme="minorHAnsi" w:hAnsiTheme="minorHAnsi" w:cstheme="minorHAnsi"/>
        </w:rPr>
        <w:t xml:space="preserve"> с</w:t>
      </w:r>
      <w:r w:rsidRPr="00A4743E">
        <w:rPr>
          <w:rFonts w:asciiTheme="minorHAnsi" w:hAnsiTheme="minorHAnsi" w:cstheme="minorHAnsi"/>
          <w:vertAlign w:val="subscript"/>
        </w:rPr>
        <w:t>2</w:t>
      </w:r>
      <w:r w:rsidRPr="0018394C">
        <w:rPr>
          <w:rFonts w:asciiTheme="minorHAnsi" w:hAnsiTheme="minorHAnsi" w:cstheme="minorHAnsi"/>
        </w:rPr>
        <w:t>)·(1/100)·а</w:t>
      </w:r>
      <w:r w:rsidRPr="00A4743E">
        <w:rPr>
          <w:rFonts w:asciiTheme="minorHAnsi" w:hAnsiTheme="minorHAnsi" w:cstheme="minorHAnsi"/>
          <w:vertAlign w:val="subscript"/>
        </w:rPr>
        <w:t>1</w:t>
      </w:r>
      <w:r w:rsidRPr="0018394C">
        <w:rPr>
          <w:rFonts w:asciiTheme="minorHAnsi" w:hAnsiTheme="minorHAnsi" w:cstheme="minorHAnsi"/>
        </w:rPr>
        <w:t xml:space="preserve">·d, </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29</w:t>
      </w:r>
      <w:r w:rsidRPr="0018394C">
        <w:rPr>
          <w:rFonts w:asciiTheme="minorHAnsi" w:hAnsiTheme="minorHAnsi" w:cstheme="minorHAnsi"/>
        </w:rPr>
        <w:t>)</w:t>
      </w:r>
    </w:p>
    <w:p w14:paraId="583059EC" w14:textId="77777777" w:rsidR="00A4743E" w:rsidRPr="0018394C" w:rsidRDefault="00A4743E" w:rsidP="00A4743E">
      <w:pPr>
        <w:spacing w:after="0"/>
        <w:ind w:firstLine="709"/>
        <w:jc w:val="both"/>
        <w:rPr>
          <w:rFonts w:asciiTheme="minorHAnsi" w:hAnsiTheme="minorHAnsi" w:cstheme="minorHAnsi"/>
        </w:rPr>
      </w:pPr>
    </w:p>
    <w:p w14:paraId="51F69484" w14:textId="3FFA0A63"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lastRenderedPageBreak/>
        <w:t>где С</w:t>
      </w:r>
      <w:r w:rsidRPr="00A4743E">
        <w:rPr>
          <w:rFonts w:asciiTheme="minorHAnsi" w:hAnsiTheme="minorHAnsi" w:cstheme="minorHAnsi"/>
          <w:vertAlign w:val="subscript"/>
        </w:rPr>
        <w:t>1</w:t>
      </w:r>
      <w:r w:rsidRPr="0018394C">
        <w:rPr>
          <w:rFonts w:asciiTheme="minorHAnsi" w:hAnsiTheme="minorHAnsi" w:cstheme="minorHAnsi"/>
        </w:rPr>
        <w:t xml:space="preserve"> и  С</w:t>
      </w:r>
      <w:r w:rsidRPr="00A4743E">
        <w:rPr>
          <w:rFonts w:asciiTheme="minorHAnsi" w:hAnsiTheme="minorHAnsi" w:cstheme="minorHAnsi"/>
          <w:vertAlign w:val="subscript"/>
        </w:rPr>
        <w:t>2</w:t>
      </w:r>
      <w:r w:rsidRPr="0018394C">
        <w:rPr>
          <w:rFonts w:asciiTheme="minorHAnsi" w:hAnsiTheme="minorHAnsi" w:cstheme="minorHAnsi"/>
        </w:rPr>
        <w:t xml:space="preserve"> – среднее содержание ценного компонента по сечениям S</w:t>
      </w:r>
      <w:r w:rsidRPr="00A4743E">
        <w:rPr>
          <w:rFonts w:asciiTheme="minorHAnsi" w:hAnsiTheme="minorHAnsi" w:cstheme="minorHAnsi"/>
          <w:vertAlign w:val="subscript"/>
        </w:rPr>
        <w:t>I</w:t>
      </w:r>
      <w:r w:rsidRPr="0018394C">
        <w:rPr>
          <w:rFonts w:asciiTheme="minorHAnsi" w:hAnsiTheme="minorHAnsi" w:cstheme="minorHAnsi"/>
        </w:rPr>
        <w:t>, S</w:t>
      </w:r>
      <w:r w:rsidRPr="00A4743E">
        <w:rPr>
          <w:rFonts w:asciiTheme="minorHAnsi" w:hAnsiTheme="minorHAnsi" w:cstheme="minorHAnsi"/>
          <w:vertAlign w:val="subscript"/>
        </w:rPr>
        <w:t>II</w:t>
      </w:r>
      <w:r w:rsidRPr="0018394C">
        <w:rPr>
          <w:rFonts w:asciiTheme="minorHAnsi" w:hAnsiTheme="minorHAnsi" w:cstheme="minorHAnsi"/>
        </w:rPr>
        <w:t>. Общие запасы по всему телу полезного ископаемого определяются путём суммирования запасов по отдельным блокам.</w:t>
      </w:r>
    </w:p>
    <w:p w14:paraId="7BAC675D"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Метод разрезов может быть применен в том случае, когда месторождение разведано системой выработок, дающей возможность построить геологические разрезы. В этих условиях он пользуется широким распространением.</w:t>
      </w:r>
    </w:p>
    <w:p w14:paraId="20064BB4" w14:textId="77777777" w:rsidR="00A4743E" w:rsidRPr="0018394C" w:rsidRDefault="00A4743E" w:rsidP="00A4743E">
      <w:pPr>
        <w:spacing w:after="0"/>
        <w:ind w:firstLine="709"/>
        <w:jc w:val="both"/>
        <w:rPr>
          <w:rFonts w:asciiTheme="minorHAnsi" w:hAnsiTheme="minorHAnsi" w:cstheme="minorHAnsi"/>
        </w:rPr>
      </w:pPr>
      <w:r w:rsidRPr="0018394C">
        <w:rPr>
          <w:rFonts w:asciiTheme="minorHAnsi" w:hAnsiTheme="minorHAnsi" w:cstheme="minorHAnsi"/>
        </w:rPr>
        <w:t>Достоинство метода: 1-наглядность построения разрезов, на которых оконтуриваются тела полезных ископаемых и которые являются основой для подсчета запасов по разрезам; при этом на указанных разрезах отражаются геологические условия залегания этих тел; 2-сравнительная простота вычислений и графических построений.</w:t>
      </w:r>
    </w:p>
    <w:p w14:paraId="2C93080A" w14:textId="77777777" w:rsidR="00A4743E" w:rsidRPr="0018394C" w:rsidRDefault="00A4743E" w:rsidP="00A4743E">
      <w:pPr>
        <w:spacing w:after="0"/>
        <w:ind w:firstLine="709"/>
        <w:jc w:val="both"/>
        <w:rPr>
          <w:rFonts w:asciiTheme="minorHAnsi" w:hAnsiTheme="minorHAnsi" w:cstheme="minorHAnsi"/>
        </w:rPr>
      </w:pPr>
    </w:p>
    <w:sectPr w:rsidR="00A4743E" w:rsidRPr="0018394C" w:rsidSect="009758A8">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43E"/>
    <w:rsid w:val="006C0B77"/>
    <w:rsid w:val="008242FF"/>
    <w:rsid w:val="00870751"/>
    <w:rsid w:val="00922C48"/>
    <w:rsid w:val="00956480"/>
    <w:rsid w:val="009758A8"/>
    <w:rsid w:val="00A4743E"/>
    <w:rsid w:val="00B915B7"/>
    <w:rsid w:val="00C23554"/>
    <w:rsid w:val="00EA59DF"/>
    <w:rsid w:val="00EE4070"/>
    <w:rsid w:val="00F12C76"/>
    <w:rsid w:val="00F161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AF3B1"/>
  <w15:chartTrackingRefBased/>
  <w15:docId w15:val="{991092A2-AB18-4ABF-AD73-A7E9B2FF8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743E"/>
    <w:pPr>
      <w:spacing w:line="240" w:lineRule="auto"/>
    </w:pPr>
    <w:rPr>
      <w:rFonts w:ascii="Times New Roman" w:hAnsi="Times New Roman"/>
      <w:kern w:val="0"/>
      <w:sz w:val="28"/>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74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oleObject" Target="embeddings/oleObject4.bin"/><Relationship Id="rId18" Type="http://schemas.openxmlformats.org/officeDocument/2006/relationships/image" Target="media/image9.wmf"/><Relationship Id="rId3" Type="http://schemas.openxmlformats.org/officeDocument/2006/relationships/webSettings" Target="webSetting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6.wmf"/><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8.wmf"/><Relationship Id="rId20" Type="http://schemas.openxmlformats.org/officeDocument/2006/relationships/image" Target="media/image10.wmf"/><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oleObject" Target="embeddings/oleObject5.bin"/><Relationship Id="rId23" Type="http://schemas.openxmlformats.org/officeDocument/2006/relationships/oleObject" Target="embeddings/oleObject9.bin"/><Relationship Id="rId10" Type="http://schemas.openxmlformats.org/officeDocument/2006/relationships/image" Target="media/image5.wmf"/><Relationship Id="rId19" Type="http://schemas.openxmlformats.org/officeDocument/2006/relationships/oleObject" Target="embeddings/oleObject7.bin"/><Relationship Id="rId4" Type="http://schemas.openxmlformats.org/officeDocument/2006/relationships/image" Target="media/image1.jpeg"/><Relationship Id="rId9" Type="http://schemas.openxmlformats.org/officeDocument/2006/relationships/oleObject" Target="embeddings/oleObject2.bin"/><Relationship Id="rId14" Type="http://schemas.openxmlformats.org/officeDocument/2006/relationships/image" Target="media/image7.wmf"/><Relationship Id="rId22" Type="http://schemas.openxmlformats.org/officeDocument/2006/relationships/image" Target="media/image1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8</Pages>
  <Words>1665</Words>
  <Characters>9497</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2024-01-18T04:06:00Z</dcterms:created>
  <dcterms:modified xsi:type="dcterms:W3CDTF">2024-01-18T04:17:00Z</dcterms:modified>
</cp:coreProperties>
</file>